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8B3CED" w:rsidRDefault="004F7209" w:rsidP="00B26F26">
      <w:r w:rsidRPr="008B3CED">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8B3CED" w:rsidTr="00FB0E13">
        <w:trPr>
          <w:trHeight w:hRule="exact" w:val="351"/>
        </w:trPr>
        <w:tc>
          <w:tcPr>
            <w:tcW w:w="10710" w:type="dxa"/>
            <w:shd w:val="clear" w:color="auto" w:fill="000080"/>
          </w:tcPr>
          <w:p w:rsidR="00B26F26" w:rsidRPr="008B3CED" w:rsidRDefault="009F687D" w:rsidP="009F687D">
            <w:pPr>
              <w:pStyle w:val="Heading1"/>
              <w:numPr>
                <w:ilvl w:val="0"/>
                <w:numId w:val="0"/>
              </w:numPr>
              <w:spacing w:before="60" w:after="0"/>
              <w:rPr>
                <w:b w:val="0"/>
                <w:bCs w:val="0"/>
                <w:sz w:val="24"/>
                <w:szCs w:val="24"/>
                <w:vertAlign w:val="superscript"/>
              </w:rPr>
            </w:pPr>
            <w:r w:rsidRPr="008B3CED">
              <w:rPr>
                <w:sz w:val="24"/>
                <w:lang w:val="pt-BR"/>
              </w:rPr>
              <w:t>Microsoft</w:t>
            </w:r>
            <w:r w:rsidRPr="008B3CED">
              <w:rPr>
                <w:sz w:val="24"/>
                <w:vertAlign w:val="superscript"/>
                <w:lang w:val="pt-BR"/>
              </w:rPr>
              <w:t>®</w:t>
            </w:r>
            <w:r w:rsidRPr="008B3CED">
              <w:rPr>
                <w:sz w:val="24"/>
                <w:lang w:val="pt-BR"/>
              </w:rPr>
              <w:t xml:space="preserve"> Visual Studio</w:t>
            </w:r>
            <w:r w:rsidRPr="008B3CED">
              <w:rPr>
                <w:sz w:val="24"/>
                <w:vertAlign w:val="superscript"/>
                <w:lang w:val="pt-BR"/>
              </w:rPr>
              <w:t>®</w:t>
            </w:r>
            <w:r w:rsidRPr="008B3CED">
              <w:rPr>
                <w:sz w:val="24"/>
                <w:lang w:val="pt-BR"/>
              </w:rPr>
              <w:t xml:space="preserve"> Ultimate 2012</w:t>
            </w:r>
          </w:p>
        </w:tc>
      </w:tr>
      <w:tr w:rsidR="00B26F26" w:rsidRPr="008B3CED" w:rsidTr="00FB0E13">
        <w:tblPrEx>
          <w:tblCellMar>
            <w:left w:w="115" w:type="dxa"/>
            <w:right w:w="115" w:type="dxa"/>
          </w:tblCellMar>
        </w:tblPrEx>
        <w:trPr>
          <w:trHeight w:hRule="exact" w:val="72"/>
        </w:trPr>
        <w:tc>
          <w:tcPr>
            <w:tcW w:w="10710" w:type="dxa"/>
            <w:vAlign w:val="center"/>
          </w:tcPr>
          <w:p w:rsidR="00B26F26" w:rsidRPr="008B3CED" w:rsidRDefault="00B26F26" w:rsidP="00E924A9"/>
        </w:tc>
      </w:tr>
      <w:tr w:rsidR="00B26F26" w:rsidRPr="008B3CED" w:rsidTr="00C043DC">
        <w:tblPrEx>
          <w:tblCellMar>
            <w:left w:w="115" w:type="dxa"/>
            <w:right w:w="115" w:type="dxa"/>
          </w:tblCellMar>
        </w:tblPrEx>
        <w:trPr>
          <w:trHeight w:hRule="exact" w:val="720"/>
        </w:trPr>
        <w:tc>
          <w:tcPr>
            <w:tcW w:w="10710" w:type="dxa"/>
          </w:tcPr>
          <w:p w:rsidR="00B26F26" w:rsidRPr="008B3CED" w:rsidRDefault="00B26F26" w:rsidP="00E924A9">
            <w:pPr>
              <w:pStyle w:val="LicenseNumberChar"/>
              <w:rPr>
                <w:rFonts w:cs="Tahoma"/>
              </w:rPr>
            </w:pPr>
          </w:p>
          <w:p w:rsidR="00B26F26" w:rsidRPr="008B3CED" w:rsidRDefault="004F7209" w:rsidP="00FB0E13">
            <w:pPr>
              <w:pStyle w:val="LicenseNumberChar"/>
              <w:rPr>
                <w:rFonts w:cs="Tahoma"/>
                <w:sz w:val="24"/>
                <w:szCs w:val="24"/>
              </w:rPr>
            </w:pPr>
            <w:r w:rsidRPr="008B3CED">
              <w:rPr>
                <w:rFonts w:cs="Tahoma"/>
                <w:sz w:val="24"/>
                <w:lang w:val="pt-BR"/>
              </w:rPr>
              <w:t>Licenças:</w:t>
            </w:r>
            <w:r w:rsidR="00B26F26" w:rsidRPr="008B3CED">
              <w:rPr>
                <w:rFonts w:cs="Tahoma"/>
                <w:sz w:val="24"/>
                <w:szCs w:val="24"/>
              </w:rPr>
              <w:t xml:space="preserve"> </w:t>
            </w:r>
            <w:bookmarkStart w:id="0" w:name="Text33"/>
            <w:r w:rsidR="00FB0E13">
              <w:rPr>
                <w:rFonts w:cs="Tahoma"/>
                <w:b w:val="0"/>
                <w:u w:val="single"/>
              </w:rPr>
              <w:fldChar w:fldCharType="begin">
                <w:ffData>
                  <w:name w:val="Text33"/>
                  <w:enabled/>
                  <w:calcOnExit w:val="0"/>
                  <w:textInput/>
                </w:ffData>
              </w:fldChar>
            </w:r>
            <w:r w:rsidR="00FB0E13">
              <w:rPr>
                <w:rFonts w:cs="Tahoma"/>
                <w:b w:val="0"/>
                <w:u w:val="single"/>
              </w:rPr>
              <w:instrText xml:space="preserve"> FORMTEXT </w:instrText>
            </w:r>
            <w:r w:rsidR="00FB0E13">
              <w:rPr>
                <w:rFonts w:cs="Tahoma"/>
                <w:b w:val="0"/>
                <w:u w:val="single"/>
              </w:rPr>
            </w:r>
            <w:r w:rsidR="00FB0E13">
              <w:rPr>
                <w:rFonts w:cs="Tahoma"/>
                <w:b w:val="0"/>
                <w:u w:val="single"/>
              </w:rPr>
              <w:fldChar w:fldCharType="separate"/>
            </w:r>
            <w:bookmarkStart w:id="1" w:name="_GoBack"/>
            <w:r w:rsidR="00FB0E13">
              <w:rPr>
                <w:rFonts w:cs="Tahoma"/>
                <w:b w:val="0"/>
                <w:noProof/>
                <w:u w:val="single"/>
              </w:rPr>
              <w:t> </w:t>
            </w:r>
            <w:r w:rsidR="00FB0E13">
              <w:rPr>
                <w:rFonts w:cs="Tahoma"/>
                <w:b w:val="0"/>
                <w:noProof/>
                <w:u w:val="single"/>
              </w:rPr>
              <w:t> </w:t>
            </w:r>
            <w:r w:rsidR="00FB0E13">
              <w:rPr>
                <w:rFonts w:cs="Tahoma"/>
                <w:b w:val="0"/>
                <w:noProof/>
                <w:u w:val="single"/>
              </w:rPr>
              <w:t> </w:t>
            </w:r>
            <w:r w:rsidR="00FB0E13">
              <w:rPr>
                <w:rFonts w:cs="Tahoma"/>
                <w:b w:val="0"/>
                <w:noProof/>
                <w:u w:val="single"/>
              </w:rPr>
              <w:t> </w:t>
            </w:r>
            <w:r w:rsidR="00FB0E13">
              <w:rPr>
                <w:rFonts w:cs="Tahoma"/>
                <w:b w:val="0"/>
                <w:noProof/>
                <w:u w:val="single"/>
              </w:rPr>
              <w:t> </w:t>
            </w:r>
            <w:bookmarkEnd w:id="1"/>
            <w:r w:rsidR="00FB0E13">
              <w:rPr>
                <w:rFonts w:cs="Tahoma"/>
                <w:b w:val="0"/>
                <w:u w:val="single"/>
              </w:rPr>
              <w:fldChar w:fldCharType="end"/>
            </w:r>
            <w:bookmarkEnd w:id="0"/>
            <w:r w:rsidR="00FB0E13" w:rsidRPr="00C043DC">
              <w:rPr>
                <w:rStyle w:val="FootnoteReference"/>
                <w:rFonts w:cs="Tahoma"/>
                <w:b w:val="0"/>
              </w:rPr>
              <w:footnoteReference w:id="1"/>
            </w:r>
          </w:p>
        </w:tc>
      </w:tr>
      <w:tr w:rsidR="00B26F26" w:rsidRPr="008B3CED" w:rsidTr="00C043DC">
        <w:trPr>
          <w:trHeight w:val="80"/>
        </w:trPr>
        <w:tc>
          <w:tcPr>
            <w:tcW w:w="10710" w:type="dxa"/>
          </w:tcPr>
          <w:p w:rsidR="00B26F26" w:rsidRPr="008B3CED" w:rsidRDefault="00B26F26" w:rsidP="00E924A9"/>
        </w:tc>
      </w:tr>
      <w:tr w:rsidR="00B26F26" w:rsidRPr="008B3CED" w:rsidTr="00873C15">
        <w:tblPrEx>
          <w:tblCellMar>
            <w:left w:w="115" w:type="dxa"/>
            <w:right w:w="115" w:type="dxa"/>
          </w:tblCellMar>
        </w:tblPrEx>
        <w:trPr>
          <w:trHeight w:hRule="exact" w:val="486"/>
        </w:trPr>
        <w:tc>
          <w:tcPr>
            <w:tcW w:w="10710" w:type="dxa"/>
            <w:shd w:val="clear" w:color="auto" w:fill="000080"/>
            <w:vAlign w:val="center"/>
          </w:tcPr>
          <w:p w:rsidR="00B26F26" w:rsidRPr="008B3CED" w:rsidRDefault="004F7209" w:rsidP="00E924A9">
            <w:pPr>
              <w:pStyle w:val="Heading2"/>
              <w:numPr>
                <w:ilvl w:val="0"/>
                <w:numId w:val="0"/>
              </w:numPr>
              <w:tabs>
                <w:tab w:val="left" w:pos="720"/>
              </w:tabs>
            </w:pPr>
            <w:r w:rsidRPr="008B3CED">
              <w:rPr>
                <w:lang w:val="pt-BR"/>
              </w:rPr>
              <w:t>CONTRATO DE LICENÇA DE USUÁRIO FINAL</w:t>
            </w:r>
          </w:p>
          <w:p w:rsidR="00B26F26" w:rsidRPr="008B3CED" w:rsidRDefault="00B26F26" w:rsidP="00E924A9"/>
          <w:p w:rsidR="00B26F26" w:rsidRPr="008B3CED" w:rsidRDefault="00B26F26" w:rsidP="00E924A9"/>
        </w:tc>
      </w:tr>
    </w:tbl>
    <w:p w:rsidR="00431D2B" w:rsidRPr="008B3CED" w:rsidRDefault="004F7209" w:rsidP="008C1A97">
      <w:pPr>
        <w:widowControl w:val="0"/>
      </w:pPr>
      <w:r w:rsidRPr="008B3CED">
        <w:rPr>
          <w:sz w:val="20"/>
          <w:lang w:val="pt-BR"/>
        </w:rPr>
        <w:t>Estes termos de licença representam um acordo firmado entre você e o licenciante do software aplicativo ou do conjunto de aplicativos com o qual você adquiriu o software da Microsoft (“Licenciante”).</w:t>
      </w:r>
      <w:r w:rsidRPr="008B3CED">
        <w:t xml:space="preserve"> </w:t>
      </w:r>
      <w:r w:rsidRPr="008B3CED">
        <w:rPr>
          <w:sz w:val="20"/>
          <w:lang w:val="pt-BR"/>
        </w:rPr>
        <w:t>Leia-os</w:t>
      </w:r>
      <w:r w:rsidR="008C1A97">
        <w:rPr>
          <w:sz w:val="20"/>
          <w:lang w:val="pt-BR"/>
        </w:rPr>
        <w:t> </w:t>
      </w:r>
      <w:r w:rsidRPr="008B3CED">
        <w:rPr>
          <w:sz w:val="20"/>
          <w:lang w:val="pt-BR"/>
        </w:rPr>
        <w:t>atentamente.</w:t>
      </w:r>
      <w:r w:rsidRPr="008B3CED">
        <w:t xml:space="preserve"> </w:t>
      </w:r>
      <w:r w:rsidRPr="008B3CED">
        <w:rPr>
          <w:sz w:val="20"/>
          <w:lang w:val="pt-BR"/>
        </w:rPr>
        <w:t>Eles se aplicam ao software acima identificado, que inclui, se houver, a mídia na qual ele está contido.</w:t>
      </w:r>
      <w:r w:rsidRPr="008B3CED">
        <w:t xml:space="preserve"> </w:t>
      </w:r>
      <w:r w:rsidRPr="008B3CED">
        <w:rPr>
          <w:sz w:val="20"/>
          <w:lang w:val="pt-BR"/>
        </w:rPr>
        <w:t>Os termos também se aplicam aos seguintes itens da Microsoft:</w:t>
      </w:r>
    </w:p>
    <w:p w:rsidR="00431D2B" w:rsidRPr="008B3CED" w:rsidRDefault="004F7209" w:rsidP="005D6548">
      <w:pPr>
        <w:pStyle w:val="Bullet2"/>
        <w:widowControl w:val="0"/>
        <w:ind w:hanging="360"/>
      </w:pPr>
      <w:r w:rsidRPr="008B3CED">
        <w:rPr>
          <w:sz w:val="20"/>
          <w:lang w:val="pt-BR"/>
        </w:rPr>
        <w:t>atualizações,</w:t>
      </w:r>
    </w:p>
    <w:p w:rsidR="00431D2B" w:rsidRPr="008B3CED" w:rsidRDefault="004F7209" w:rsidP="005D6548">
      <w:pPr>
        <w:pStyle w:val="Bullet2"/>
        <w:widowControl w:val="0"/>
        <w:ind w:hanging="360"/>
      </w:pPr>
      <w:r w:rsidRPr="008B3CED">
        <w:rPr>
          <w:sz w:val="20"/>
          <w:lang w:val="pt-BR"/>
        </w:rPr>
        <w:t>suplementos e</w:t>
      </w:r>
    </w:p>
    <w:p w:rsidR="00431D2B" w:rsidRPr="008B3CED" w:rsidRDefault="004F7209" w:rsidP="005D6548">
      <w:pPr>
        <w:pStyle w:val="Bullet2"/>
        <w:widowControl w:val="0"/>
        <w:ind w:hanging="360"/>
      </w:pPr>
      <w:r w:rsidRPr="008B3CED">
        <w:rPr>
          <w:sz w:val="20"/>
          <w:lang w:val="pt-BR"/>
        </w:rPr>
        <w:t>serviços de Internet</w:t>
      </w:r>
    </w:p>
    <w:p w:rsidR="00431D2B" w:rsidRPr="008B3CED" w:rsidRDefault="00431D2B" w:rsidP="00431D2B">
      <w:pPr>
        <w:widowControl w:val="0"/>
      </w:pPr>
      <w:r w:rsidRPr="008B3CED">
        <w:rPr>
          <w:rFonts w:eastAsia="SimSun"/>
          <w:sz w:val="20"/>
          <w:szCs w:val="20"/>
          <w:lang w:val="pt-BR"/>
        </w:rPr>
        <w:t>referentes ao presente software, salvo se outros termos acompanharem os referidos itens.</w:t>
      </w:r>
      <w:r w:rsidRPr="008B3CED">
        <w:rPr>
          <w:rFonts w:eastAsia="SimSun"/>
          <w:sz w:val="20"/>
          <w:szCs w:val="20"/>
        </w:rPr>
        <w:t xml:space="preserve"> </w:t>
      </w:r>
      <w:r w:rsidRPr="008B3CED">
        <w:rPr>
          <w:rFonts w:eastAsia="SimSun"/>
          <w:sz w:val="20"/>
          <w:szCs w:val="20"/>
          <w:lang w:val="pt-BR"/>
        </w:rPr>
        <w:t>Nesse caso, aplicar-se-ão seus respectivos termos.</w:t>
      </w:r>
      <w:r w:rsidR="004F7209" w:rsidRPr="008B3CED">
        <w:t xml:space="preserve"> </w:t>
      </w:r>
      <w:r w:rsidR="004F7209" w:rsidRPr="008B3CED">
        <w:rPr>
          <w:sz w:val="20"/>
          <w:lang w:val="pt-BR"/>
        </w:rPr>
        <w:t>A Microsoft Corporation ou uma de suas afiliadas (coletivamente denominada “Microsoft”) licenciou o software para o Licenciante.</w:t>
      </w:r>
    </w:p>
    <w:p w:rsidR="00431D2B" w:rsidRPr="008B3CED" w:rsidRDefault="00431D2B" w:rsidP="00431D2B">
      <w:pPr>
        <w:pStyle w:val="Preamble"/>
        <w:widowControl w:val="0"/>
      </w:pPr>
      <w:r w:rsidRPr="008B3CED">
        <w:rPr>
          <w:rFonts w:eastAsia="SimSun"/>
          <w:sz w:val="20"/>
          <w:szCs w:val="20"/>
          <w:lang w:val="pt-BR"/>
        </w:rPr>
        <w:t>AO USAR O SOFTWARE, VOCÊ ESTARÁ ACEITANDO OS PRESENTES TERMOS.</w:t>
      </w:r>
      <w:r w:rsidRPr="008B3CED">
        <w:rPr>
          <w:rFonts w:eastAsia="SimSun"/>
          <w:sz w:val="20"/>
          <w:szCs w:val="20"/>
        </w:rPr>
        <w:t xml:space="preserve"> </w:t>
      </w:r>
      <w:r w:rsidRPr="008B3CED">
        <w:rPr>
          <w:rFonts w:eastAsia="SimSun"/>
          <w:sz w:val="20"/>
          <w:szCs w:val="20"/>
          <w:lang w:val="pt-BR"/>
        </w:rPr>
        <w:t>SE NÃO ACEITÁ-LOS, NÃO USE O SOFTWARE.</w:t>
      </w:r>
      <w:r w:rsidR="004F7209" w:rsidRPr="008B3CED">
        <w:t xml:space="preserve"> </w:t>
      </w:r>
      <w:r w:rsidR="004F7209" w:rsidRPr="008B3CED">
        <w:rPr>
          <w:sz w:val="20"/>
          <w:lang w:val="pt-BR"/>
        </w:rPr>
        <w:t>EM VEZ DISSO, DEVOLVA-O AO LOCAL DA COMPRA PARA FINS DE REEMBOLSO OU CRÉDITO.</w:t>
      </w:r>
    </w:p>
    <w:p w:rsidR="00B26F26" w:rsidRPr="008B3CED" w:rsidRDefault="00B26F26" w:rsidP="00431D2B">
      <w:pPr>
        <w:pStyle w:val="Preamble"/>
        <w:widowControl w:val="0"/>
      </w:pPr>
      <w:r w:rsidRPr="008B3CED">
        <w:rPr>
          <w:rFonts w:eastAsia="SimSun"/>
          <w:bCs w:val="0"/>
          <w:sz w:val="20"/>
          <w:szCs w:val="20"/>
          <w:lang w:val="pt-BR"/>
        </w:rPr>
        <w:t>ESSES TERMOS SUBSTITUEM QUAISQUER TERMOS ELETRÔNICOS QUE POSSAM ESTAR CONTIDOS NO SOFTWARE.</w:t>
      </w:r>
      <w:r w:rsidR="004F7209" w:rsidRPr="008B3CED">
        <w:t xml:space="preserve"> </w:t>
      </w:r>
      <w:r w:rsidR="004F7209" w:rsidRPr="008B3CED">
        <w:rPr>
          <w:sz w:val="20"/>
          <w:lang w:val="pt-BR"/>
        </w:rPr>
        <w:t>SE QUAISQUER TERMOS CONTIDOS NO SOFTWARE ESTIVEREM EM CONFLITO COM OS PRESENTES TERMOS, ESTES PREVALECERÃO.</w:t>
      </w:r>
    </w:p>
    <w:tbl>
      <w:tblPr>
        <w:tblpPr w:leftFromText="180" w:rightFromText="180" w:vertAnchor="text" w:horzAnchor="margin" w:tblpY="66"/>
        <w:tblW w:w="9360" w:type="dxa"/>
        <w:tblCellMar>
          <w:left w:w="115" w:type="dxa"/>
          <w:right w:w="115" w:type="dxa"/>
        </w:tblCellMar>
        <w:tblLook w:val="01E0" w:firstRow="1" w:lastRow="1" w:firstColumn="1" w:lastColumn="1" w:noHBand="0" w:noVBand="0"/>
      </w:tblPr>
      <w:tblGrid>
        <w:gridCol w:w="9360"/>
      </w:tblGrid>
      <w:tr w:rsidR="00B26F26" w:rsidRPr="00746E61" w:rsidTr="00746E61">
        <w:trPr>
          <w:trHeight w:hRule="exact" w:val="121"/>
        </w:trPr>
        <w:tc>
          <w:tcPr>
            <w:tcW w:w="10710" w:type="dxa"/>
            <w:shd w:val="clear" w:color="auto" w:fill="000080"/>
            <w:vAlign w:val="center"/>
          </w:tcPr>
          <w:p w:rsidR="00B26F26" w:rsidRPr="00746E61" w:rsidRDefault="00B26F26" w:rsidP="00746E61">
            <w:pPr>
              <w:spacing w:line="720" w:lineRule="auto"/>
              <w:ind w:right="-115"/>
              <w:rPr>
                <w:sz w:val="24"/>
                <w:szCs w:val="24"/>
              </w:rPr>
            </w:pPr>
          </w:p>
          <w:p w:rsidR="00B26F26" w:rsidRPr="00746E61" w:rsidRDefault="002D09CC" w:rsidP="00746E61">
            <w:pPr>
              <w:pStyle w:val="Heading1"/>
              <w:numPr>
                <w:ilvl w:val="0"/>
                <w:numId w:val="0"/>
              </w:numPr>
              <w:tabs>
                <w:tab w:val="num" w:pos="360"/>
              </w:tabs>
              <w:spacing w:line="720" w:lineRule="auto"/>
              <w:ind w:left="357" w:right="-115" w:hanging="357"/>
              <w:rPr>
                <w:sz w:val="24"/>
                <w:szCs w:val="24"/>
              </w:rPr>
            </w:pPr>
            <w:r>
              <w:rPr>
                <w:sz w:val="24"/>
                <w:szCs w:val="24"/>
                <w:vertAlign w:val="superscript"/>
                <w:lang w:val="pt-BR"/>
              </w:rPr>
              <w:fldChar w:fldCharType="begin"/>
            </w:r>
            <w:r w:rsidR="00F21505" w:rsidRPr="00746E61">
              <w:rPr>
                <w:sz w:val="24"/>
                <w:szCs w:val="24"/>
                <w:vertAlign w:val="superscript"/>
                <w:lang w:val="pt-BR"/>
              </w:rPr>
              <w:instrText>tc "Microsoft( Application Center 2000" \f C \l 1</w:instrText>
            </w:r>
            <w:r>
              <w:rPr>
                <w:sz w:val="24"/>
                <w:szCs w:val="24"/>
                <w:vertAlign w:val="superscript"/>
                <w:lang w:val="pt-BR"/>
              </w:rPr>
              <w:fldChar w:fldCharType="end"/>
            </w:r>
            <w:r w:rsidR="00003A44" w:rsidRPr="00746E61">
              <w:rPr>
                <w:sz w:val="24"/>
                <w:szCs w:val="24"/>
              </w:rPr>
              <w:t xml:space="preserve"> </w:t>
            </w:r>
          </w:p>
        </w:tc>
      </w:tr>
    </w:tbl>
    <w:p w:rsidR="00431D2B" w:rsidRPr="008B3CED" w:rsidRDefault="004F7209" w:rsidP="008C1A97">
      <w:pPr>
        <w:pStyle w:val="Preamble"/>
        <w:widowControl w:val="0"/>
      </w:pPr>
      <w:r w:rsidRPr="008B3CED">
        <w:rPr>
          <w:sz w:val="20"/>
          <w:lang w:val="pt-BR"/>
        </w:rPr>
        <w:t>CONFORME DESCRITO ABAIXO, O USO DO SOFTWARE TAMBÉM REPRESENTA O SEU CONSENTIMENTO PARA A TRANSMISSÃO DE ALGUMAS INFORMAÇÕES DE COMPUTADOR DURANTE A ATIVAÇÃO, A VALIDAÇÃO E O FORNECIMENTO DOS SERVIÇOS BASEADOS NA</w:t>
      </w:r>
      <w:r w:rsidR="008C1A97">
        <w:rPr>
          <w:sz w:val="20"/>
          <w:lang w:val="pt-BR"/>
        </w:rPr>
        <w:t> </w:t>
      </w:r>
      <w:r w:rsidRPr="008B3CED">
        <w:rPr>
          <w:sz w:val="20"/>
          <w:lang w:val="pt-BR"/>
        </w:rPr>
        <w:t>INTERNET.</w:t>
      </w:r>
    </w:p>
    <w:p w:rsidR="007B61B3" w:rsidRPr="008B3CED" w:rsidRDefault="004F7209" w:rsidP="008C1A97">
      <w:pPr>
        <w:pStyle w:val="PreambleBorderAbove"/>
        <w:widowControl w:val="0"/>
        <w:pBdr>
          <w:top w:val="none" w:sz="0" w:space="0" w:color="auto"/>
        </w:pBdr>
      </w:pPr>
      <w:r w:rsidRPr="008B3CED">
        <w:rPr>
          <w:sz w:val="20"/>
          <w:lang w:val="pt-BR"/>
        </w:rPr>
        <w:t>CONCORDANDO COM OS PRESENTES TERMOS DE LICENÇA, SER-LHE-ÃO CONFERIDOS OS</w:t>
      </w:r>
      <w:r w:rsidR="008C1A97">
        <w:rPr>
          <w:sz w:val="20"/>
          <w:lang w:val="pt-BR"/>
        </w:rPr>
        <w:t> </w:t>
      </w:r>
      <w:r w:rsidRPr="008B3CED">
        <w:rPr>
          <w:sz w:val="20"/>
          <w:lang w:val="pt-BR"/>
        </w:rPr>
        <w:t>DIREITOS ABAIXO PARA CADA LICENÇA ADQUIRIDA.</w:t>
      </w:r>
    </w:p>
    <w:p w:rsidR="007B61B3" w:rsidRPr="008B3CED" w:rsidRDefault="004F7209" w:rsidP="007B61B3">
      <w:pPr>
        <w:pStyle w:val="Heading1"/>
        <w:widowControl w:val="0"/>
        <w:ind w:left="360" w:hanging="360"/>
      </w:pPr>
      <w:r w:rsidRPr="008B3CED">
        <w:rPr>
          <w:sz w:val="20"/>
          <w:lang w:val="pt-BR"/>
        </w:rPr>
        <w:t>VISÃO GERAL.</w:t>
      </w:r>
    </w:p>
    <w:p w:rsidR="007B61B3" w:rsidRPr="008B3CED" w:rsidRDefault="007B61B3" w:rsidP="008C1A97">
      <w:pPr>
        <w:pStyle w:val="Heading2"/>
        <w:widowControl w:val="0"/>
        <w:tabs>
          <w:tab w:val="clear" w:pos="1533"/>
          <w:tab w:val="num" w:pos="720"/>
        </w:tabs>
        <w:ind w:left="720" w:hanging="360"/>
      </w:pPr>
      <w:r w:rsidRPr="008B3CED">
        <w:rPr>
          <w:rFonts w:eastAsia="SimSun"/>
          <w:sz w:val="20"/>
          <w:szCs w:val="20"/>
          <w:lang w:val="pt-BR"/>
        </w:rPr>
        <w:t>Software.</w:t>
      </w:r>
      <w:r w:rsidR="004F7209" w:rsidRPr="008B3CED">
        <w:t xml:space="preserve"> </w:t>
      </w:r>
      <w:r w:rsidR="004F7209" w:rsidRPr="008B3CED">
        <w:rPr>
          <w:b w:val="0"/>
          <w:sz w:val="20"/>
          <w:lang w:val="pt-BR"/>
        </w:rPr>
        <w:t>O software inclui ferramentas de desenvolvimento, programas de software e</w:t>
      </w:r>
      <w:r w:rsidR="008C1A97">
        <w:rPr>
          <w:b w:val="0"/>
          <w:sz w:val="20"/>
          <w:lang w:val="pt-BR"/>
        </w:rPr>
        <w:t> </w:t>
      </w:r>
      <w:r w:rsidR="004F7209" w:rsidRPr="008B3CED">
        <w:rPr>
          <w:b w:val="0"/>
          <w:sz w:val="20"/>
          <w:lang w:val="pt-BR"/>
        </w:rPr>
        <w:t>documentação.</w:t>
      </w:r>
    </w:p>
    <w:p w:rsidR="007B61B3" w:rsidRPr="008B3CED" w:rsidRDefault="007B61B3" w:rsidP="00FB0E13">
      <w:pPr>
        <w:pStyle w:val="Heading2"/>
        <w:widowControl w:val="0"/>
        <w:tabs>
          <w:tab w:val="clear" w:pos="1533"/>
        </w:tabs>
        <w:ind w:left="720" w:hanging="360"/>
      </w:pPr>
      <w:r w:rsidRPr="008B3CED">
        <w:rPr>
          <w:rFonts w:eastAsia="SimSun"/>
          <w:sz w:val="20"/>
          <w:szCs w:val="20"/>
          <w:lang w:val="pt-BR"/>
        </w:rPr>
        <w:t>Modelo de Licença.</w:t>
      </w:r>
      <w:r w:rsidR="004F7209" w:rsidRPr="008B3CED">
        <w:t xml:space="preserve"> </w:t>
      </w:r>
      <w:r w:rsidR="004F7209" w:rsidRPr="008B3CED">
        <w:rPr>
          <w:b w:val="0"/>
          <w:sz w:val="20"/>
          <w:lang w:val="pt-BR"/>
        </w:rPr>
        <w:t>O software é licenciado por usuário.</w:t>
      </w:r>
    </w:p>
    <w:p w:rsidR="007B61B3" w:rsidRPr="008B3CED" w:rsidRDefault="004F7209" w:rsidP="007B61B3">
      <w:pPr>
        <w:pStyle w:val="Heading1"/>
        <w:widowControl w:val="0"/>
        <w:ind w:left="360" w:hanging="360"/>
      </w:pPr>
      <w:r w:rsidRPr="008B3CED">
        <w:rPr>
          <w:sz w:val="20"/>
          <w:lang w:val="pt-BR"/>
        </w:rPr>
        <w:t>DIREITOS DE INSTALAÇÃO E USO.</w:t>
      </w:r>
    </w:p>
    <w:p w:rsidR="00C8775E" w:rsidRPr="008B3CED" w:rsidRDefault="004F7209" w:rsidP="008C1A97">
      <w:pPr>
        <w:pStyle w:val="Heading2"/>
        <w:widowControl w:val="0"/>
        <w:tabs>
          <w:tab w:val="clear" w:pos="1533"/>
          <w:tab w:val="num" w:pos="720"/>
        </w:tabs>
        <w:ind w:left="720" w:hanging="360"/>
      </w:pPr>
      <w:r w:rsidRPr="008B3CED">
        <w:rPr>
          <w:sz w:val="20"/>
          <w:lang w:val="pt-BR"/>
        </w:rPr>
        <w:t>Disposições gerais.</w:t>
      </w:r>
      <w:r w:rsidRPr="008B3CED">
        <w:t xml:space="preserve"> </w:t>
      </w:r>
      <w:r w:rsidRPr="008B3CED">
        <w:rPr>
          <w:b w:val="0"/>
          <w:sz w:val="20"/>
          <w:lang w:val="pt-BR"/>
        </w:rPr>
        <w:t>Um usuário pode instalar e usar cópias do software para criar, desenvolver, testar e demonstrar seus programas.</w:t>
      </w:r>
      <w:r w:rsidRPr="008B3CED">
        <w:t xml:space="preserve"> </w:t>
      </w:r>
      <w:r w:rsidRPr="008B3CED">
        <w:rPr>
          <w:b w:val="0"/>
          <w:sz w:val="20"/>
          <w:lang w:val="pt-BR"/>
        </w:rPr>
        <w:t>É vedado usar o software em um servidor em</w:t>
      </w:r>
      <w:r w:rsidR="008C1A97">
        <w:rPr>
          <w:b w:val="0"/>
          <w:sz w:val="20"/>
          <w:lang w:val="pt-BR"/>
        </w:rPr>
        <w:t> </w:t>
      </w:r>
      <w:r w:rsidRPr="008B3CED">
        <w:rPr>
          <w:b w:val="0"/>
          <w:sz w:val="20"/>
          <w:lang w:val="pt-BR"/>
        </w:rPr>
        <w:t>um ambiente de produção.</w:t>
      </w:r>
    </w:p>
    <w:p w:rsidR="007B61B3" w:rsidRPr="008B3CED" w:rsidRDefault="004F7209" w:rsidP="00746E61">
      <w:pPr>
        <w:pStyle w:val="Heading1"/>
        <w:keepNext/>
        <w:tabs>
          <w:tab w:val="clear" w:pos="360"/>
        </w:tabs>
        <w:ind w:left="360" w:hanging="360"/>
      </w:pPr>
      <w:r w:rsidRPr="008B3CED">
        <w:rPr>
          <w:sz w:val="20"/>
          <w:lang w:val="pt-BR"/>
        </w:rPr>
        <w:lastRenderedPageBreak/>
        <w:t>DIREITOS DE USO E/OU REQUISITOS DE LICENCIAMENTO ADICIONAIS.</w:t>
      </w:r>
    </w:p>
    <w:p w:rsidR="007B61B3" w:rsidRPr="008B3CED" w:rsidRDefault="004F7209" w:rsidP="00F21505">
      <w:pPr>
        <w:pStyle w:val="Heading2"/>
        <w:widowControl w:val="0"/>
        <w:tabs>
          <w:tab w:val="clear" w:pos="1533"/>
        </w:tabs>
        <w:ind w:left="720" w:hanging="360"/>
      </w:pPr>
      <w:r w:rsidRPr="008B3CED">
        <w:rPr>
          <w:sz w:val="20"/>
          <w:lang w:val="pt-BR"/>
        </w:rPr>
        <w:t>Separação de Componentes.</w:t>
      </w:r>
      <w:r w:rsidRPr="008B3CED">
        <w:t xml:space="preserve"> </w:t>
      </w:r>
      <w:r w:rsidRPr="008B3CED">
        <w:rPr>
          <w:b w:val="0"/>
          <w:sz w:val="20"/>
          <w:lang w:val="pt-BR"/>
        </w:rPr>
        <w:t>Os componentes do software são licenciados como uma unidade exclusiva.</w:t>
      </w:r>
      <w:r w:rsidRPr="008B3CED">
        <w:t xml:space="preserve"> </w:t>
      </w:r>
      <w:r w:rsidR="00F21505" w:rsidRPr="008B3CED">
        <w:rPr>
          <w:b w:val="0"/>
          <w:sz w:val="20"/>
          <w:lang w:val="pt-BR"/>
        </w:rPr>
        <w:t>Não é permitido separar os componentes e instalá-los em dispositivos diferentes, exceto se estabelecido de outra forma neste contrato.</w:t>
      </w:r>
    </w:p>
    <w:p w:rsidR="00F02617" w:rsidRPr="008B3CED" w:rsidRDefault="004F7209" w:rsidP="008C1A97">
      <w:pPr>
        <w:pStyle w:val="Heading2"/>
        <w:widowControl w:val="0"/>
        <w:tabs>
          <w:tab w:val="clear" w:pos="1533"/>
        </w:tabs>
        <w:ind w:left="720" w:hanging="360"/>
      </w:pPr>
      <w:r w:rsidRPr="008B3CED">
        <w:rPr>
          <w:sz w:val="20"/>
          <w:lang w:val="pt-BR"/>
        </w:rPr>
        <w:t>Utilitários.</w:t>
      </w:r>
      <w:r w:rsidRPr="008B3CED">
        <w:t xml:space="preserve"> </w:t>
      </w:r>
      <w:r w:rsidR="00F21505" w:rsidRPr="008B3CED">
        <w:rPr>
          <w:b w:val="0"/>
          <w:sz w:val="20"/>
          <w:lang w:val="pt-BR"/>
        </w:rPr>
        <w:t>O software contém determinados componentes identificados na Lista de Utilitários localizada no site go.microsoft.com/fwlink/?LinkId=247624.</w:t>
      </w:r>
      <w:r w:rsidRPr="008B3CED">
        <w:t xml:space="preserve"> </w:t>
      </w:r>
      <w:r w:rsidRPr="008B3CED">
        <w:rPr>
          <w:b w:val="0"/>
          <w:sz w:val="20"/>
          <w:lang w:val="pt-BR"/>
        </w:rPr>
        <w:t>Dependendo da edição específica do</w:t>
      </w:r>
      <w:r w:rsidR="008C1A97">
        <w:rPr>
          <w:b w:val="0"/>
          <w:sz w:val="20"/>
          <w:lang w:val="pt-BR"/>
        </w:rPr>
        <w:t> </w:t>
      </w:r>
      <w:r w:rsidRPr="008B3CED">
        <w:rPr>
          <w:b w:val="0"/>
          <w:sz w:val="20"/>
          <w:lang w:val="pt-BR"/>
        </w:rPr>
        <w:t>software, o número de arquivos de Utilitário recebido com o software não pode ser igual ao</w:t>
      </w:r>
      <w:r w:rsidR="008C1A97">
        <w:rPr>
          <w:b w:val="0"/>
          <w:sz w:val="20"/>
          <w:lang w:val="pt-BR"/>
        </w:rPr>
        <w:t> </w:t>
      </w:r>
      <w:r w:rsidRPr="008B3CED">
        <w:rPr>
          <w:b w:val="0"/>
          <w:sz w:val="20"/>
          <w:lang w:val="pt-BR"/>
        </w:rPr>
        <w:t>número de Utilitários relacionado na Lista de Utilitários.</w:t>
      </w:r>
      <w:r w:rsidRPr="008B3CED">
        <w:t xml:space="preserve"> </w:t>
      </w:r>
      <w:r w:rsidR="00F21505" w:rsidRPr="008B3CED">
        <w:rPr>
          <w:b w:val="0"/>
          <w:sz w:val="20"/>
          <w:lang w:val="pt-BR"/>
        </w:rPr>
        <w:t>Você poderá copiar e instalar os Utilitários recebidos com o software em outras máquinas de terceiros.</w:t>
      </w:r>
      <w:r w:rsidRPr="008B3CED">
        <w:t xml:space="preserve"> </w:t>
      </w:r>
      <w:r w:rsidR="00F21505" w:rsidRPr="008B3CED">
        <w:rPr>
          <w:b w:val="0"/>
          <w:sz w:val="20"/>
          <w:lang w:val="pt-BR"/>
        </w:rPr>
        <w:t>Esses Utilitários poderão ser usados apenas para depurar e implantar seus programas e bancos de dados desenvolvidos com o software.</w:t>
      </w:r>
      <w:r w:rsidRPr="008B3CED">
        <w:t xml:space="preserve"> </w:t>
      </w:r>
      <w:r w:rsidR="00F21505" w:rsidRPr="008B3CED">
        <w:rPr>
          <w:b w:val="0"/>
          <w:sz w:val="20"/>
          <w:lang w:val="pt-BR"/>
        </w:rPr>
        <w:t>Você deve excluir todos os Utilitários instalados em uma máquina de terceiros (i)</w:t>
      </w:r>
      <w:r w:rsidR="008C1A97">
        <w:rPr>
          <w:b w:val="0"/>
          <w:sz w:val="20"/>
          <w:lang w:val="pt-BR"/>
        </w:rPr>
        <w:t> </w:t>
      </w:r>
      <w:r w:rsidR="00F21505" w:rsidRPr="008B3CED">
        <w:rPr>
          <w:b w:val="0"/>
          <w:sz w:val="20"/>
          <w:lang w:val="pt-BR"/>
        </w:rPr>
        <w:t>quando terminar a depuração ou a implantação de seus programas ou (ii) 30 (trinta) dias após a instalação dos Utilitários nessa máquina, o que ocorrer primeiro.</w:t>
      </w:r>
    </w:p>
    <w:p w:rsidR="00F02617" w:rsidRPr="008B3CED" w:rsidRDefault="00F21505" w:rsidP="00F21505">
      <w:pPr>
        <w:pStyle w:val="Heading2"/>
        <w:widowControl w:val="0"/>
        <w:tabs>
          <w:tab w:val="clear" w:pos="1533"/>
        </w:tabs>
        <w:ind w:left="720" w:hanging="360"/>
      </w:pPr>
      <w:r w:rsidRPr="008B3CED">
        <w:rPr>
          <w:sz w:val="20"/>
          <w:lang w:val="pt-BR"/>
        </w:rPr>
        <w:t>Servidor de Compilação.</w:t>
      </w:r>
      <w:r w:rsidR="004F7209" w:rsidRPr="008B3CED">
        <w:t xml:space="preserve"> </w:t>
      </w:r>
      <w:r w:rsidRPr="008B3CED">
        <w:rPr>
          <w:b w:val="0"/>
          <w:sz w:val="20"/>
          <w:lang w:val="pt-BR"/>
        </w:rPr>
        <w:t>O software contém determinados componentes identificados na Lista de Servidores de Compilação localizada no site go.microsoft.com/fwlink/?LinkId=247624.</w:t>
      </w:r>
      <w:r w:rsidR="004F7209" w:rsidRPr="008B3CED">
        <w:t xml:space="preserve"> </w:t>
      </w:r>
      <w:r w:rsidRPr="008B3CED">
        <w:rPr>
          <w:b w:val="0"/>
          <w:sz w:val="20"/>
          <w:lang w:val="pt-BR"/>
        </w:rPr>
        <w:t>Você poderá instalar em suas máquinas de compilação cópias dos arquivos listados nela exclusivamente para compilar, criar, verificar e arquivar seus programas.</w:t>
      </w:r>
      <w:r w:rsidR="004F7209" w:rsidRPr="008B3CED">
        <w:t xml:space="preserve"> </w:t>
      </w:r>
    </w:p>
    <w:p w:rsidR="00431D2B" w:rsidRPr="008B3CED" w:rsidRDefault="004F7209" w:rsidP="008C1A97">
      <w:pPr>
        <w:pStyle w:val="Heading2"/>
        <w:widowControl w:val="0"/>
        <w:tabs>
          <w:tab w:val="clear" w:pos="1533"/>
          <w:tab w:val="num" w:pos="720"/>
          <w:tab w:val="num" w:pos="1080"/>
        </w:tabs>
        <w:ind w:left="720" w:hanging="360"/>
      </w:pPr>
      <w:r w:rsidRPr="008B3CED">
        <w:rPr>
          <w:sz w:val="20"/>
          <w:lang w:val="pt-BR"/>
        </w:rPr>
        <w:t>Componentes de Fonte.</w:t>
      </w:r>
      <w:r w:rsidRPr="008B3CED">
        <w:t xml:space="preserve"> </w:t>
      </w:r>
      <w:r w:rsidRPr="008B3CED">
        <w:rPr>
          <w:b w:val="0"/>
          <w:sz w:val="20"/>
          <w:lang w:val="pt-BR"/>
        </w:rPr>
        <w:t>Enquanto o software estiver em execução, você poderá usar as</w:t>
      </w:r>
      <w:r w:rsidR="008C1A97">
        <w:rPr>
          <w:b w:val="0"/>
          <w:sz w:val="20"/>
          <w:lang w:val="pt-BR"/>
        </w:rPr>
        <w:t> </w:t>
      </w:r>
      <w:r w:rsidRPr="008B3CED">
        <w:rPr>
          <w:b w:val="0"/>
          <w:sz w:val="20"/>
          <w:lang w:val="pt-BR"/>
        </w:rPr>
        <w:t>respectivas fontes para exibir e imprimir conteúdo.</w:t>
      </w:r>
      <w:r w:rsidRPr="008B3CED">
        <w:t xml:space="preserve"> </w:t>
      </w:r>
      <w:r w:rsidRPr="008B3CED">
        <w:rPr>
          <w:b w:val="0"/>
          <w:sz w:val="20"/>
          <w:lang w:val="pt-BR"/>
        </w:rPr>
        <w:t>Você só poderá:</w:t>
      </w:r>
    </w:p>
    <w:p w:rsidR="00431D2B" w:rsidRPr="008B3CED" w:rsidRDefault="004F7209" w:rsidP="001142D7">
      <w:pPr>
        <w:pStyle w:val="Bullet3"/>
        <w:widowControl w:val="0"/>
        <w:tabs>
          <w:tab w:val="clear" w:pos="1800"/>
          <w:tab w:val="num" w:pos="1080"/>
          <w:tab w:val="num" w:pos="1440"/>
        </w:tabs>
        <w:ind w:left="1080" w:hanging="360"/>
        <w:rPr>
          <w:rFonts w:eastAsia="SimSun"/>
        </w:rPr>
      </w:pPr>
      <w:r w:rsidRPr="008B3CED">
        <w:rPr>
          <w:sz w:val="20"/>
          <w:lang w:val="pt-BR"/>
        </w:rPr>
        <w:t>incorporar fontes no conteúdo conforme permitido pelas restrições de incorporação das fontes e</w:t>
      </w:r>
    </w:p>
    <w:p w:rsidR="00431D2B" w:rsidRPr="008B3CED" w:rsidRDefault="004F7209" w:rsidP="001142D7">
      <w:pPr>
        <w:pStyle w:val="Bullet3"/>
        <w:widowControl w:val="0"/>
        <w:tabs>
          <w:tab w:val="clear" w:pos="1800"/>
          <w:tab w:val="num" w:pos="1080"/>
          <w:tab w:val="num" w:pos="1440"/>
        </w:tabs>
        <w:ind w:left="1080" w:hanging="360"/>
        <w:rPr>
          <w:rFonts w:eastAsia="SimSun"/>
        </w:rPr>
      </w:pPr>
      <w:r w:rsidRPr="008B3CED">
        <w:rPr>
          <w:sz w:val="20"/>
          <w:lang w:val="pt-BR"/>
        </w:rPr>
        <w:t>baixá-las temporariamente para uma impressora ou outro dispositivo de saída para imprimir o conteúdo.</w:t>
      </w:r>
    </w:p>
    <w:p w:rsidR="005D4E66" w:rsidRPr="008B3CED" w:rsidRDefault="00F21505" w:rsidP="008C1A97">
      <w:pPr>
        <w:pStyle w:val="Heading2"/>
        <w:widowControl w:val="0"/>
        <w:tabs>
          <w:tab w:val="clear" w:pos="1533"/>
          <w:tab w:val="num" w:pos="720"/>
          <w:tab w:val="num" w:pos="1080"/>
        </w:tabs>
        <w:ind w:left="720" w:hanging="360"/>
      </w:pPr>
      <w:r w:rsidRPr="008B3CED">
        <w:rPr>
          <w:sz w:val="20"/>
          <w:lang w:val="pt-BR"/>
        </w:rPr>
        <w:t>Bing Maps.</w:t>
      </w:r>
      <w:r w:rsidR="004F7209" w:rsidRPr="008B3CED">
        <w:t xml:space="preserve"> </w:t>
      </w:r>
      <w:r w:rsidR="004F7209" w:rsidRPr="008B3CED">
        <w:rPr>
          <w:b w:val="0"/>
          <w:sz w:val="20"/>
          <w:lang w:val="pt-BR"/>
        </w:rPr>
        <w:t>O software poderá incluir recursos que recuperam conteúdos como mapas, imagens e outros dados por meio da interface de programação do aplicativo Bing Maps (</w:t>
      </w:r>
      <w:r w:rsidR="00003A44">
        <w:rPr>
          <w:b w:val="0"/>
          <w:sz w:val="20"/>
          <w:lang w:val="pt-BR"/>
        </w:rPr>
        <w:t>“</w:t>
      </w:r>
      <w:r w:rsidR="004F7209" w:rsidRPr="008B3CED">
        <w:rPr>
          <w:b w:val="0"/>
          <w:sz w:val="20"/>
          <w:lang w:val="pt-BR"/>
        </w:rPr>
        <w:t>API do Bing Maps</w:t>
      </w:r>
      <w:r w:rsidR="00003A44">
        <w:rPr>
          <w:b w:val="0"/>
          <w:sz w:val="20"/>
          <w:lang w:val="pt-BR"/>
        </w:rPr>
        <w:t>”</w:t>
      </w:r>
      <w:r w:rsidR="004F7209" w:rsidRPr="008B3CED">
        <w:rPr>
          <w:b w:val="0"/>
          <w:sz w:val="20"/>
          <w:lang w:val="pt-BR"/>
        </w:rPr>
        <w:t>), ou sucessor da marca, para criar relatórios que exibam dados na parte superior dos mapas e imagens aéreas e híbridas.</w:t>
      </w:r>
      <w:r w:rsidR="004F7209" w:rsidRPr="008B3CED">
        <w:t xml:space="preserve"> </w:t>
      </w:r>
      <w:r w:rsidR="004F7209" w:rsidRPr="008B3CED">
        <w:rPr>
          <w:b w:val="0"/>
          <w:sz w:val="20"/>
          <w:lang w:val="pt-BR"/>
        </w:rPr>
        <w:t>Se esses recursos estiverem incluídos, você poderá usá-los para criar e exibir documentos dinâmicos ou estáticos somente em conjunto e por meio de</w:t>
      </w:r>
      <w:r w:rsidR="008C1A97">
        <w:rPr>
          <w:b w:val="0"/>
          <w:sz w:val="20"/>
          <w:lang w:val="pt-BR"/>
        </w:rPr>
        <w:t> </w:t>
      </w:r>
      <w:r w:rsidR="004F7209" w:rsidRPr="008B3CED">
        <w:rPr>
          <w:b w:val="0"/>
          <w:sz w:val="20"/>
          <w:lang w:val="pt-BR"/>
        </w:rPr>
        <w:t>métodos e meios de acesso integrados ao software.</w:t>
      </w:r>
      <w:r w:rsidR="004F7209" w:rsidRPr="008B3CED">
        <w:t xml:space="preserve"> </w:t>
      </w:r>
      <w:r w:rsidR="004F7209" w:rsidRPr="008B3CED">
        <w:rPr>
          <w:b w:val="0"/>
          <w:sz w:val="20"/>
          <w:lang w:val="pt-BR"/>
        </w:rPr>
        <w:t>Por outro lado, você não poderá copiar, armazenar, arquivar ou criar um banco de dados do conteúdo disponível por meio da API do Bing Maps.</w:t>
      </w:r>
      <w:r w:rsidR="004F7209" w:rsidRPr="008B3CED">
        <w:t xml:space="preserve"> </w:t>
      </w:r>
      <w:r w:rsidR="004F7209" w:rsidRPr="008B3CED">
        <w:rPr>
          <w:b w:val="0"/>
          <w:sz w:val="20"/>
          <w:lang w:val="pt-BR"/>
        </w:rPr>
        <w:t>Você não poderá usar para nenhuma finalidade a API do Bing Maps para fornecer orientação/rotas com base em sensores, nem usar os Dados de Tráfego de Estrada ou</w:t>
      </w:r>
      <w:r w:rsidR="008C1A97">
        <w:rPr>
          <w:b w:val="0"/>
          <w:sz w:val="20"/>
          <w:lang w:val="pt-BR"/>
        </w:rPr>
        <w:t> </w:t>
      </w:r>
      <w:r w:rsidR="004F7209" w:rsidRPr="008B3CED">
        <w:rPr>
          <w:b w:val="0"/>
          <w:sz w:val="20"/>
          <w:lang w:val="pt-BR"/>
        </w:rPr>
        <w:t>as</w:t>
      </w:r>
      <w:r w:rsidR="008C1A97">
        <w:rPr>
          <w:b w:val="0"/>
          <w:sz w:val="20"/>
          <w:lang w:val="pt-BR"/>
        </w:rPr>
        <w:t> </w:t>
      </w:r>
      <w:r w:rsidR="004F7209" w:rsidRPr="008B3CED">
        <w:rPr>
          <w:b w:val="0"/>
          <w:sz w:val="20"/>
          <w:lang w:val="pt-BR"/>
        </w:rPr>
        <w:t>Imagens do Bird's Eye (ou metadados associados) mesmo se estiverem disponíveis por meio da API do Bing Maps.</w:t>
      </w:r>
      <w:r w:rsidR="004F7209" w:rsidRPr="008B3CED">
        <w:t xml:space="preserve"> </w:t>
      </w:r>
      <w:r w:rsidR="004F7209" w:rsidRPr="008B3CED">
        <w:rPr>
          <w:b w:val="0"/>
          <w:sz w:val="20"/>
          <w:lang w:val="pt-BR"/>
        </w:rPr>
        <w:t>O uso da API do Bing Maps e o conteúdo associado também estão sujeitos aos termos e às condições adicionais apresentados no site go.microsoft.com/fwlink/?LinkId=21969.</w:t>
      </w:r>
    </w:p>
    <w:p w:rsidR="005D4E66" w:rsidRPr="008B3CED" w:rsidRDefault="004F7209" w:rsidP="008C1A97">
      <w:pPr>
        <w:pStyle w:val="Heading2"/>
        <w:widowControl w:val="0"/>
        <w:tabs>
          <w:tab w:val="clear" w:pos="1533"/>
        </w:tabs>
        <w:ind w:left="720" w:hanging="360"/>
      </w:pPr>
      <w:r w:rsidRPr="008B3CED">
        <w:rPr>
          <w:sz w:val="20"/>
          <w:lang w:val="pt-BR"/>
        </w:rPr>
        <w:t>Programas Microsoft Incluídos.</w:t>
      </w:r>
      <w:r w:rsidRPr="008B3CED">
        <w:t xml:space="preserve"> </w:t>
      </w:r>
      <w:r w:rsidR="00F21505" w:rsidRPr="008B3CED">
        <w:rPr>
          <w:b w:val="0"/>
          <w:sz w:val="20"/>
          <w:lang w:val="pt-BR"/>
        </w:rPr>
        <w:t>Estes termos de licença se aplicam a todos os programas da</w:t>
      </w:r>
      <w:r w:rsidR="008C1A97">
        <w:rPr>
          <w:b w:val="0"/>
          <w:sz w:val="20"/>
          <w:lang w:val="pt-BR"/>
        </w:rPr>
        <w:t> </w:t>
      </w:r>
      <w:r w:rsidR="00F21505" w:rsidRPr="008B3CED">
        <w:rPr>
          <w:b w:val="0"/>
          <w:sz w:val="20"/>
          <w:lang w:val="pt-BR"/>
        </w:rPr>
        <w:t>Microsoft incluídos no software, exceto se estabelecido de outra forma neste contrato.</w:t>
      </w:r>
      <w:r w:rsidRPr="008B3CED">
        <w:t xml:space="preserve"> </w:t>
      </w:r>
    </w:p>
    <w:p w:rsidR="000D704B" w:rsidRPr="008B3CED" w:rsidRDefault="00F21505" w:rsidP="008C1A97">
      <w:pPr>
        <w:pStyle w:val="Heading2"/>
        <w:widowControl w:val="0"/>
        <w:tabs>
          <w:tab w:val="clear" w:pos="1533"/>
        </w:tabs>
        <w:ind w:left="720" w:hanging="360"/>
      </w:pPr>
      <w:r w:rsidRPr="008B3CED">
        <w:rPr>
          <w:sz w:val="20"/>
          <w:lang w:val="pt-BR"/>
        </w:rPr>
        <w:t>Programas e Notificações de Terceiros.</w:t>
      </w:r>
      <w:r w:rsidR="004F7209" w:rsidRPr="008B3CED">
        <w:t xml:space="preserve"> </w:t>
      </w:r>
      <w:r w:rsidRPr="008B3CED">
        <w:rPr>
          <w:b w:val="0"/>
          <w:sz w:val="20"/>
          <w:lang w:val="pt-BR"/>
        </w:rPr>
        <w:t>O software inclui código de terceiros.</w:t>
      </w:r>
      <w:r w:rsidR="004F7209" w:rsidRPr="008B3CED">
        <w:t xml:space="preserve"> </w:t>
      </w:r>
      <w:r w:rsidRPr="008B3CED">
        <w:rPr>
          <w:b w:val="0"/>
          <w:sz w:val="20"/>
          <w:lang w:val="pt-BR"/>
        </w:rPr>
        <w:t>Os produtos da PreEmptive Solutions, LLC., da Dotfuscator e da Analytics estão licenciados para você de</w:t>
      </w:r>
      <w:r w:rsidR="008C1A97">
        <w:rPr>
          <w:b w:val="0"/>
          <w:sz w:val="20"/>
          <w:lang w:val="pt-BR"/>
        </w:rPr>
        <w:t> </w:t>
      </w:r>
      <w:r w:rsidRPr="008B3CED">
        <w:rPr>
          <w:b w:val="0"/>
          <w:sz w:val="20"/>
          <w:lang w:val="pt-BR"/>
        </w:rPr>
        <w:t>acordo com seus próprios termos de licença e não pela Microsoft.</w:t>
      </w:r>
      <w:r w:rsidR="004F7209" w:rsidRPr="008B3CED">
        <w:t xml:space="preserve"> </w:t>
      </w:r>
      <w:r w:rsidRPr="008B3CED">
        <w:rPr>
          <w:b w:val="0"/>
          <w:sz w:val="20"/>
          <w:lang w:val="pt-BR"/>
        </w:rPr>
        <w:t>Outros códigos de terceiros incluídos no software estão licenciados para você pela Microsoft de acordo com este contrato de</w:t>
      </w:r>
      <w:r w:rsidR="008C1A97">
        <w:rPr>
          <w:b w:val="0"/>
          <w:sz w:val="20"/>
          <w:lang w:val="pt-BR"/>
        </w:rPr>
        <w:t> </w:t>
      </w:r>
      <w:r w:rsidRPr="008B3CED">
        <w:rPr>
          <w:b w:val="0"/>
          <w:sz w:val="20"/>
          <w:lang w:val="pt-BR"/>
        </w:rPr>
        <w:t>licença, e não por terceiros de acordo com outros termos de licença.</w:t>
      </w:r>
      <w:r w:rsidR="004F7209" w:rsidRPr="008B3CED">
        <w:t xml:space="preserve"> </w:t>
      </w:r>
      <w:r w:rsidRPr="008B3CED">
        <w:rPr>
          <w:b w:val="0"/>
          <w:sz w:val="20"/>
          <w:lang w:val="pt-BR"/>
        </w:rPr>
        <w:t>Notificações, se houver, para esses códigos de terceiros estão incluídas no software e também poderão ser encontradas no arquivo ThirdPartyNotices.txt.</w:t>
      </w:r>
    </w:p>
    <w:p w:rsidR="00431D2B" w:rsidRPr="008B3CED" w:rsidRDefault="00F21505" w:rsidP="00866993">
      <w:pPr>
        <w:pStyle w:val="Heading1"/>
        <w:widowControl w:val="0"/>
        <w:ind w:left="360" w:hanging="360"/>
      </w:pPr>
      <w:r w:rsidRPr="008B3CED">
        <w:rPr>
          <w:sz w:val="20"/>
          <w:lang w:val="pt-BR"/>
        </w:rPr>
        <w:t>CÓDIGO DISTRIBUÍVEL.</w:t>
      </w:r>
      <w:r w:rsidR="004F7209" w:rsidRPr="008B3CED">
        <w:t xml:space="preserve"> </w:t>
      </w:r>
      <w:r w:rsidR="004F7209" w:rsidRPr="008B3CED">
        <w:rPr>
          <w:b w:val="0"/>
          <w:sz w:val="20"/>
          <w:lang w:val="pt-BR"/>
        </w:rPr>
        <w:t>O software contém o código que você poderá distribuir nos programas que desenvolver, caso você esteja em conformidade com os termos abaixo.</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Direito de Uso e Distribuição.</w:t>
      </w:r>
      <w:r w:rsidR="004F7209" w:rsidRPr="008B3CED">
        <w:t xml:space="preserve"> </w:t>
      </w:r>
      <w:r w:rsidR="004F7209" w:rsidRPr="008B3CED">
        <w:rPr>
          <w:b w:val="0"/>
          <w:sz w:val="20"/>
          <w:lang w:val="pt-BR"/>
        </w:rPr>
        <w:t>O código e os arquivos de texto listados abaixo constituem “Código Distribuível”.</w:t>
      </w:r>
      <w:r w:rsidR="004F7209" w:rsidRPr="008B3CED">
        <w:t xml:space="preserve"> </w:t>
      </w:r>
    </w:p>
    <w:p w:rsidR="00431D2B" w:rsidRPr="008B3CED" w:rsidRDefault="004F7209" w:rsidP="00F21505">
      <w:pPr>
        <w:pStyle w:val="Bullet4Underlined"/>
        <w:widowControl w:val="0"/>
        <w:tabs>
          <w:tab w:val="clear" w:pos="1437"/>
        </w:tabs>
        <w:ind w:left="1080" w:hanging="360"/>
      </w:pPr>
      <w:r w:rsidRPr="008B3CED">
        <w:rPr>
          <w:sz w:val="20"/>
          <w:lang w:val="pt-BR"/>
        </w:rPr>
        <w:t>Arquivos REDIST.TXT</w:t>
      </w:r>
      <w:r w:rsidRPr="00893225">
        <w:rPr>
          <w:sz w:val="20"/>
          <w:u w:val="none"/>
          <w:lang w:val="pt-BR"/>
        </w:rPr>
        <w:t>.</w:t>
      </w:r>
      <w:r w:rsidRPr="00893225">
        <w:rPr>
          <w:u w:val="none"/>
        </w:rPr>
        <w:t xml:space="preserve"> </w:t>
      </w:r>
      <w:r w:rsidR="00F21505" w:rsidRPr="008B3CED">
        <w:rPr>
          <w:sz w:val="20"/>
          <w:u w:val="none"/>
          <w:lang w:val="pt-BR"/>
        </w:rPr>
        <w:t>Você poderá copiar e distribuir a forma de código objeto do código listado na lista REDIST, localizada no site go.microsoft.com/fwlink/?LinkId=247624.</w:t>
      </w:r>
    </w:p>
    <w:p w:rsidR="00431D2B" w:rsidRPr="008B3CED" w:rsidRDefault="004F7209" w:rsidP="008C1A97">
      <w:pPr>
        <w:pStyle w:val="Bullet4Underlined"/>
        <w:widowControl w:val="0"/>
        <w:tabs>
          <w:tab w:val="clear" w:pos="1437"/>
          <w:tab w:val="num" w:pos="1080"/>
        </w:tabs>
        <w:ind w:left="1080" w:hanging="360"/>
      </w:pPr>
      <w:r w:rsidRPr="008B3CED">
        <w:rPr>
          <w:sz w:val="20"/>
          <w:lang w:val="pt-BR"/>
        </w:rPr>
        <w:t>Código de Amostra</w:t>
      </w:r>
      <w:r w:rsidRPr="00893225">
        <w:rPr>
          <w:sz w:val="20"/>
          <w:u w:val="none"/>
          <w:lang w:val="pt-BR"/>
        </w:rPr>
        <w:t>.</w:t>
      </w:r>
      <w:r w:rsidRPr="00893225">
        <w:rPr>
          <w:u w:val="none"/>
        </w:rPr>
        <w:t xml:space="preserve"> </w:t>
      </w:r>
      <w:r w:rsidRPr="008B3CED">
        <w:rPr>
          <w:sz w:val="20"/>
          <w:u w:val="none"/>
          <w:lang w:val="pt-BR"/>
        </w:rPr>
        <w:t>Você poderá modificar, copiar e distribuir a forma de código objeto e</w:t>
      </w:r>
      <w:r w:rsidR="008C1A97">
        <w:rPr>
          <w:sz w:val="20"/>
          <w:u w:val="none"/>
          <w:lang w:val="pt-BR"/>
        </w:rPr>
        <w:t> </w:t>
      </w:r>
      <w:r w:rsidRPr="008B3CED">
        <w:rPr>
          <w:sz w:val="20"/>
          <w:u w:val="none"/>
          <w:lang w:val="pt-BR"/>
        </w:rPr>
        <w:t>código-fonte do código identificado como “Amostra” (“Sample”).</w:t>
      </w:r>
      <w:r w:rsidRPr="00844833">
        <w:rPr>
          <w:u w:val="none"/>
        </w:rPr>
        <w:t xml:space="preserve"> </w:t>
      </w:r>
    </w:p>
    <w:p w:rsidR="00431D2B" w:rsidRPr="008B3CED" w:rsidRDefault="00F21505" w:rsidP="00F21505">
      <w:pPr>
        <w:pStyle w:val="Bullet4Underlined"/>
        <w:widowControl w:val="0"/>
        <w:tabs>
          <w:tab w:val="clear" w:pos="1437"/>
        </w:tabs>
        <w:ind w:left="1080" w:hanging="360"/>
      </w:pPr>
      <w:r w:rsidRPr="008B3CED">
        <w:rPr>
          <w:sz w:val="20"/>
          <w:lang w:val="pt-BR"/>
        </w:rPr>
        <w:t>Ícones</w:t>
      </w:r>
      <w:r w:rsidRPr="00893225">
        <w:rPr>
          <w:sz w:val="20"/>
          <w:u w:val="none"/>
          <w:lang w:val="pt-BR"/>
        </w:rPr>
        <w:t>.</w:t>
      </w:r>
      <w:r w:rsidR="004F7209" w:rsidRPr="00893225">
        <w:rPr>
          <w:u w:val="none"/>
        </w:rPr>
        <w:t xml:space="preserve"> </w:t>
      </w:r>
      <w:r w:rsidRPr="008B3CED">
        <w:rPr>
          <w:sz w:val="20"/>
          <w:u w:val="none"/>
          <w:lang w:val="pt-BR"/>
        </w:rPr>
        <w:t>Você poderá copiar e distribuir os ícones da Biblioteca de Imagens, conforme descrito na documentação do software.</w:t>
      </w:r>
    </w:p>
    <w:p w:rsidR="00431D2B" w:rsidRPr="008B3CED" w:rsidRDefault="00F21505" w:rsidP="008C1A97">
      <w:pPr>
        <w:pStyle w:val="Bullet4Underlined"/>
        <w:widowControl w:val="0"/>
        <w:tabs>
          <w:tab w:val="clear" w:pos="1437"/>
          <w:tab w:val="num" w:pos="1080"/>
        </w:tabs>
        <w:ind w:left="1080" w:hanging="360"/>
      </w:pPr>
      <w:r w:rsidRPr="008B3CED">
        <w:rPr>
          <w:sz w:val="20"/>
          <w:lang w:val="pt-BR"/>
        </w:rPr>
        <w:t>Biblioteca de Imagens</w:t>
      </w:r>
      <w:r w:rsidRPr="00893225">
        <w:rPr>
          <w:sz w:val="20"/>
          <w:u w:val="none"/>
          <w:lang w:val="pt-BR"/>
        </w:rPr>
        <w:t>.</w:t>
      </w:r>
      <w:r w:rsidR="004F7209" w:rsidRPr="00893225">
        <w:rPr>
          <w:u w:val="none"/>
        </w:rPr>
        <w:t xml:space="preserve"> </w:t>
      </w:r>
      <w:r w:rsidR="004F7209" w:rsidRPr="008B3CED">
        <w:rPr>
          <w:sz w:val="20"/>
          <w:u w:val="none"/>
          <w:lang w:val="pt-BR"/>
        </w:rPr>
        <w:t>Você poderá copiar e distribuir imagens e animações da Biblioteca de</w:t>
      </w:r>
      <w:r w:rsidR="008C1A97">
        <w:rPr>
          <w:sz w:val="20"/>
          <w:u w:val="none"/>
          <w:lang w:val="pt-BR"/>
        </w:rPr>
        <w:t> </w:t>
      </w:r>
      <w:r w:rsidR="004F7209" w:rsidRPr="008B3CED">
        <w:rPr>
          <w:sz w:val="20"/>
          <w:u w:val="none"/>
          <w:lang w:val="pt-BR"/>
        </w:rPr>
        <w:t>Imagens, conforme descrito na documentação do software.</w:t>
      </w:r>
      <w:r w:rsidR="004F7209" w:rsidRPr="00844833">
        <w:rPr>
          <w:u w:val="none"/>
        </w:rPr>
        <w:t xml:space="preserve"> </w:t>
      </w:r>
      <w:r w:rsidR="004F7209" w:rsidRPr="008B3CED">
        <w:rPr>
          <w:sz w:val="20"/>
          <w:u w:val="none"/>
          <w:lang w:val="pt-BR"/>
        </w:rPr>
        <w:t>É permitido também modificar esse conteúdo.</w:t>
      </w:r>
      <w:r w:rsidR="004F7209" w:rsidRPr="00844833">
        <w:rPr>
          <w:u w:val="none"/>
        </w:rPr>
        <w:t xml:space="preserve"> </w:t>
      </w:r>
      <w:r w:rsidR="004F7209" w:rsidRPr="008B3CED">
        <w:rPr>
          <w:sz w:val="20"/>
          <w:u w:val="none"/>
          <w:lang w:val="pt-BR"/>
        </w:rPr>
        <w:t>Se você modificá-lo, seu uso deverá ser consistente com o uso permitido para conteúdo não modificado.</w:t>
      </w:r>
    </w:p>
    <w:p w:rsidR="00D96E58" w:rsidRPr="008B3CED" w:rsidRDefault="004F7209" w:rsidP="00003A44">
      <w:pPr>
        <w:pStyle w:val="Bullet4"/>
        <w:tabs>
          <w:tab w:val="clear" w:pos="1437"/>
        </w:tabs>
        <w:ind w:left="1080" w:hanging="360"/>
      </w:pPr>
      <w:r w:rsidRPr="008B3CED">
        <w:rPr>
          <w:sz w:val="20"/>
          <w:u w:val="single"/>
          <w:lang w:val="pt-BR"/>
        </w:rPr>
        <w:t>Modelos de Site Combinados para o Visual Studio 2012</w:t>
      </w:r>
      <w:r w:rsidRPr="008B3CED">
        <w:rPr>
          <w:sz w:val="20"/>
          <w:lang w:val="pt-BR"/>
        </w:rPr>
        <w:t>.</w:t>
      </w:r>
      <w:r w:rsidRPr="008B3CED">
        <w:rPr>
          <w:sz w:val="20"/>
        </w:rPr>
        <w:t xml:space="preserve"> </w:t>
      </w:r>
      <w:r w:rsidRPr="008B3CED">
        <w:rPr>
          <w:sz w:val="20"/>
          <w:lang w:val="pt-BR"/>
        </w:rPr>
        <w:t xml:space="preserve">O software contém código marcado como </w:t>
      </w:r>
      <w:r w:rsidR="00003A44">
        <w:rPr>
          <w:sz w:val="20"/>
          <w:lang w:val="pt-BR"/>
        </w:rPr>
        <w:t>“</w:t>
      </w:r>
      <w:r w:rsidRPr="008B3CED">
        <w:rPr>
          <w:sz w:val="20"/>
          <w:lang w:val="pt-BR"/>
        </w:rPr>
        <w:t>modelos de site</w:t>
      </w:r>
      <w:r w:rsidR="00003A44">
        <w:rPr>
          <w:sz w:val="20"/>
          <w:lang w:val="pt-BR"/>
        </w:rPr>
        <w:t>”</w:t>
      </w:r>
      <w:r w:rsidRPr="008B3CED">
        <w:rPr>
          <w:sz w:val="20"/>
          <w:lang w:val="pt-BR"/>
        </w:rPr>
        <w:t xml:space="preserve"> que você pode usar juntamente com o seu conteúdo.</w:t>
      </w:r>
      <w:r w:rsidRPr="008B3CED">
        <w:t xml:space="preserve"> </w:t>
      </w:r>
      <w:r w:rsidRPr="008B3CED">
        <w:rPr>
          <w:sz w:val="20"/>
          <w:lang w:val="pt-BR"/>
        </w:rPr>
        <w:t>Você poderá copiar, modificar, implantar e distribuir a forma de código objeto e código-fonte desses modelos de site.</w:t>
      </w:r>
    </w:p>
    <w:p w:rsidR="00D96E58" w:rsidRPr="008B3CED" w:rsidRDefault="004F7209" w:rsidP="004F7209">
      <w:pPr>
        <w:pStyle w:val="Bullet4"/>
        <w:tabs>
          <w:tab w:val="clear" w:pos="1437"/>
        </w:tabs>
        <w:ind w:left="1080" w:hanging="360"/>
      </w:pPr>
      <w:r w:rsidRPr="008B3CED">
        <w:rPr>
          <w:sz w:val="20"/>
          <w:u w:val="single"/>
          <w:lang w:val="pt-BR"/>
        </w:rPr>
        <w:t>Fontes Combinadas para o Visual Studio 2012</w:t>
      </w:r>
      <w:r w:rsidRPr="008B3CED">
        <w:rPr>
          <w:sz w:val="20"/>
          <w:lang w:val="pt-BR"/>
        </w:rPr>
        <w:t>.</w:t>
      </w:r>
      <w:r w:rsidRPr="008B3CED">
        <w:rPr>
          <w:sz w:val="20"/>
        </w:rPr>
        <w:t xml:space="preserve"> </w:t>
      </w:r>
      <w:r w:rsidRPr="008B3CED">
        <w:rPr>
          <w:sz w:val="20"/>
          <w:lang w:val="pt-BR"/>
        </w:rPr>
        <w:t>Você poderá distribuir cópias não modificadas das fontes Buxton Sketch, SketchFlow Print e SegoeMarker.</w:t>
      </w:r>
    </w:p>
    <w:p w:rsidR="00D96E58" w:rsidRPr="008B3CED" w:rsidRDefault="004F7209" w:rsidP="008C1A97">
      <w:pPr>
        <w:pStyle w:val="Bullet4"/>
        <w:tabs>
          <w:tab w:val="clear" w:pos="1437"/>
        </w:tabs>
        <w:ind w:left="1080" w:hanging="360"/>
      </w:pPr>
      <w:r w:rsidRPr="008B3CED">
        <w:rPr>
          <w:sz w:val="20"/>
          <w:u w:val="single"/>
          <w:lang w:val="pt-BR"/>
        </w:rPr>
        <w:t>Estilos Combinados para o Visual Studio 2012</w:t>
      </w:r>
      <w:r w:rsidRPr="008B3CED">
        <w:rPr>
          <w:sz w:val="20"/>
          <w:lang w:val="pt-BR"/>
        </w:rPr>
        <w:t>.</w:t>
      </w:r>
      <w:r w:rsidRPr="008B3CED">
        <w:rPr>
          <w:sz w:val="20"/>
        </w:rPr>
        <w:t xml:space="preserve"> </w:t>
      </w:r>
      <w:r w:rsidRPr="008B3CED">
        <w:rPr>
          <w:sz w:val="20"/>
          <w:lang w:val="pt-BR"/>
        </w:rPr>
        <w:t>Você poderá copiar, modificar e distribuir a</w:t>
      </w:r>
      <w:r w:rsidR="008C1A97">
        <w:rPr>
          <w:sz w:val="20"/>
          <w:lang w:val="pt-BR"/>
        </w:rPr>
        <w:t> </w:t>
      </w:r>
      <w:r w:rsidRPr="008B3CED">
        <w:rPr>
          <w:sz w:val="20"/>
          <w:lang w:val="pt-BR"/>
        </w:rPr>
        <w:t xml:space="preserve">forma de código objeto do código identificado como Estilo </w:t>
      </w:r>
      <w:r w:rsidR="00003A44">
        <w:rPr>
          <w:sz w:val="20"/>
          <w:lang w:val="pt-BR"/>
        </w:rPr>
        <w:t>“</w:t>
      </w:r>
      <w:r w:rsidRPr="008B3CED">
        <w:rPr>
          <w:sz w:val="20"/>
          <w:lang w:val="pt-BR"/>
        </w:rPr>
        <w:t>Esboço</w:t>
      </w:r>
      <w:r w:rsidR="00003A44">
        <w:rPr>
          <w:sz w:val="20"/>
          <w:lang w:val="pt-BR"/>
        </w:rPr>
        <w:t>”</w:t>
      </w:r>
      <w:r w:rsidRPr="008B3CED">
        <w:rPr>
          <w:sz w:val="20"/>
          <w:lang w:val="pt-BR"/>
        </w:rPr>
        <w:t xml:space="preserve"> (</w:t>
      </w:r>
      <w:r w:rsidR="00003A44">
        <w:rPr>
          <w:sz w:val="20"/>
          <w:lang w:val="pt-BR"/>
        </w:rPr>
        <w:t>“</w:t>
      </w:r>
      <w:r w:rsidRPr="008B3CED">
        <w:rPr>
          <w:sz w:val="20"/>
          <w:lang w:val="pt-BR"/>
        </w:rPr>
        <w:t>Sketch</w:t>
      </w:r>
      <w:r w:rsidR="00003A44">
        <w:rPr>
          <w:sz w:val="20"/>
          <w:lang w:val="pt-BR"/>
        </w:rPr>
        <w:t>”</w:t>
      </w:r>
      <w:r w:rsidRPr="008B3CED">
        <w:rPr>
          <w:sz w:val="20"/>
          <w:lang w:val="pt-BR"/>
        </w:rPr>
        <w:t>) ou</w:t>
      </w:r>
      <w:r w:rsidR="008C1A97">
        <w:rPr>
          <w:sz w:val="20"/>
          <w:lang w:val="pt-BR"/>
        </w:rPr>
        <w:t> </w:t>
      </w:r>
      <w:r w:rsidR="00003A44">
        <w:rPr>
          <w:sz w:val="20"/>
          <w:lang w:val="pt-BR"/>
        </w:rPr>
        <w:t>“</w:t>
      </w:r>
      <w:r w:rsidRPr="008B3CED">
        <w:rPr>
          <w:sz w:val="20"/>
          <w:lang w:val="pt-BR"/>
        </w:rPr>
        <w:t>Simples</w:t>
      </w:r>
      <w:r w:rsidR="00003A44">
        <w:rPr>
          <w:sz w:val="20"/>
          <w:lang w:val="pt-BR"/>
        </w:rPr>
        <w:t>”</w:t>
      </w:r>
      <w:r w:rsidRPr="008B3CED">
        <w:rPr>
          <w:sz w:val="20"/>
          <w:lang w:val="pt-BR"/>
        </w:rPr>
        <w:t>.</w:t>
      </w:r>
    </w:p>
    <w:p w:rsidR="00D96E58" w:rsidRPr="008B3CED" w:rsidRDefault="004F7209" w:rsidP="008C1A97">
      <w:pPr>
        <w:pStyle w:val="Bullet4"/>
        <w:tabs>
          <w:tab w:val="clear" w:pos="1437"/>
        </w:tabs>
        <w:ind w:left="1080" w:hanging="360"/>
      </w:pPr>
      <w:r w:rsidRPr="00893225">
        <w:rPr>
          <w:sz w:val="20"/>
          <w:u w:val="single"/>
          <w:lang w:val="pt-BR"/>
        </w:rPr>
        <w:t>Bibliotecas do SDK do Silverlight 5</w:t>
      </w:r>
      <w:r w:rsidRPr="008B3CED">
        <w:rPr>
          <w:sz w:val="20"/>
          <w:lang w:val="pt-BR"/>
        </w:rPr>
        <w:t>.</w:t>
      </w:r>
      <w:r w:rsidRPr="008B3CED">
        <w:t xml:space="preserve"> </w:t>
      </w:r>
      <w:r w:rsidRPr="008B3CED">
        <w:rPr>
          <w:sz w:val="20"/>
          <w:lang w:val="pt-BR"/>
        </w:rPr>
        <w:t xml:space="preserve">Você poderá copiar e distribuir a forma de código objeto do código identificado como </w:t>
      </w:r>
      <w:r w:rsidR="00003A44">
        <w:rPr>
          <w:sz w:val="20"/>
          <w:lang w:val="pt-BR"/>
        </w:rPr>
        <w:t>“</w:t>
      </w:r>
      <w:r w:rsidRPr="008B3CED">
        <w:rPr>
          <w:sz w:val="20"/>
          <w:lang w:val="pt-BR"/>
        </w:rPr>
        <w:t>Bibliotecas do Silverlight</w:t>
      </w:r>
      <w:r w:rsidR="00003A44">
        <w:rPr>
          <w:sz w:val="20"/>
          <w:lang w:val="pt-BR"/>
        </w:rPr>
        <w:t>”</w:t>
      </w:r>
      <w:r w:rsidRPr="008B3CED">
        <w:rPr>
          <w:sz w:val="20"/>
          <w:lang w:val="pt-BR"/>
        </w:rPr>
        <w:t xml:space="preserve">, </w:t>
      </w:r>
      <w:r w:rsidR="00003A44">
        <w:rPr>
          <w:sz w:val="20"/>
          <w:lang w:val="pt-BR"/>
        </w:rPr>
        <w:t>“</w:t>
      </w:r>
      <w:r w:rsidRPr="008B3CED">
        <w:rPr>
          <w:sz w:val="20"/>
          <w:lang w:val="pt-BR"/>
        </w:rPr>
        <w:t>Bibliotecas do Cliente</w:t>
      </w:r>
      <w:r w:rsidR="00003A44">
        <w:rPr>
          <w:sz w:val="20"/>
          <w:lang w:val="pt-BR"/>
        </w:rPr>
        <w:t>”</w:t>
      </w:r>
      <w:r w:rsidRPr="008B3CED">
        <w:rPr>
          <w:sz w:val="20"/>
          <w:lang w:val="pt-BR"/>
        </w:rPr>
        <w:t xml:space="preserve"> e</w:t>
      </w:r>
      <w:r w:rsidR="008C1A97">
        <w:rPr>
          <w:sz w:val="20"/>
          <w:lang w:val="pt-BR"/>
        </w:rPr>
        <w:t> </w:t>
      </w:r>
      <w:r w:rsidRPr="008B3CED">
        <w:rPr>
          <w:sz w:val="20"/>
          <w:lang w:val="pt-BR"/>
        </w:rPr>
        <w:t>as</w:t>
      </w:r>
      <w:r w:rsidR="008C1A97">
        <w:rPr>
          <w:sz w:val="20"/>
          <w:lang w:val="pt-BR"/>
        </w:rPr>
        <w:t> </w:t>
      </w:r>
      <w:r w:rsidR="00003A44">
        <w:rPr>
          <w:sz w:val="20"/>
          <w:lang w:val="pt-BR"/>
        </w:rPr>
        <w:t>“</w:t>
      </w:r>
      <w:r w:rsidRPr="008B3CED">
        <w:rPr>
          <w:sz w:val="20"/>
          <w:lang w:val="pt-BR"/>
        </w:rPr>
        <w:t>Bibliotecas de Servidor</w:t>
      </w:r>
      <w:r w:rsidR="00003A44">
        <w:rPr>
          <w:sz w:val="20"/>
          <w:lang w:val="pt-BR"/>
        </w:rPr>
        <w:t>”</w:t>
      </w:r>
      <w:r w:rsidRPr="008B3CED">
        <w:rPr>
          <w:sz w:val="20"/>
          <w:lang w:val="pt-BR"/>
        </w:rPr>
        <w:t>.</w:t>
      </w:r>
      <w:r w:rsidRPr="008B3CED">
        <w:t xml:space="preserve"> </w:t>
      </w:r>
    </w:p>
    <w:p w:rsidR="00D96E58" w:rsidRPr="008B3CED" w:rsidRDefault="004F7209" w:rsidP="008C1A97">
      <w:pPr>
        <w:pStyle w:val="Bullet4"/>
        <w:tabs>
          <w:tab w:val="clear" w:pos="1437"/>
        </w:tabs>
        <w:ind w:left="1080" w:hanging="360"/>
      </w:pPr>
      <w:r w:rsidRPr="008B3CED">
        <w:rPr>
          <w:sz w:val="20"/>
          <w:u w:val="single"/>
          <w:lang w:val="pt-BR"/>
        </w:rPr>
        <w:t>Arquivos .js do ASP.NET MVC e da</w:t>
      </w:r>
      <w:r w:rsidR="00F305F7" w:rsidRPr="008B3CED">
        <w:rPr>
          <w:sz w:val="20"/>
          <w:u w:val="single"/>
          <w:lang w:val="pt-BR"/>
        </w:rPr>
        <w:t>s</w:t>
      </w:r>
      <w:r w:rsidRPr="008B3CED">
        <w:rPr>
          <w:sz w:val="20"/>
          <w:u w:val="single"/>
          <w:lang w:val="pt-BR"/>
        </w:rPr>
        <w:t xml:space="preserve"> Web Tooling Extensions</w:t>
      </w:r>
      <w:r w:rsidRPr="008B3CED">
        <w:rPr>
          <w:sz w:val="20"/>
          <w:lang w:val="pt-BR"/>
        </w:rPr>
        <w:t>.</w:t>
      </w:r>
      <w:r w:rsidRPr="008B3CED">
        <w:t xml:space="preserve"> </w:t>
      </w:r>
      <w:r w:rsidRPr="008B3CED">
        <w:rPr>
          <w:sz w:val="20"/>
          <w:lang w:val="pt-BR"/>
        </w:rPr>
        <w:t>Você poderá modificar, copiar e</w:t>
      </w:r>
      <w:r w:rsidR="008C1A97">
        <w:rPr>
          <w:sz w:val="20"/>
          <w:lang w:val="pt-BR"/>
        </w:rPr>
        <w:t> </w:t>
      </w:r>
      <w:r w:rsidRPr="008B3CED">
        <w:rPr>
          <w:sz w:val="20"/>
          <w:lang w:val="pt-BR"/>
        </w:rPr>
        <w:t>distribuir ou implantar qualquer arquivo .js contido no ASP.NET Model View Controller ou nas Web Tooling Extensions como parte de seus programas ASP.NET.</w:t>
      </w:r>
    </w:p>
    <w:p w:rsidR="00431D2B" w:rsidRPr="008B3CED" w:rsidRDefault="004F7209" w:rsidP="001142D7">
      <w:pPr>
        <w:pStyle w:val="Bullet4Underlined"/>
        <w:widowControl w:val="0"/>
        <w:tabs>
          <w:tab w:val="clear" w:pos="1437"/>
          <w:tab w:val="num" w:pos="1080"/>
        </w:tabs>
        <w:ind w:left="1080" w:hanging="360"/>
      </w:pPr>
      <w:r w:rsidRPr="008B3CED">
        <w:rPr>
          <w:sz w:val="20"/>
          <w:lang w:val="pt-BR"/>
        </w:rPr>
        <w:t>Distribuição por Terceiros</w:t>
      </w:r>
      <w:r w:rsidRPr="00893225">
        <w:rPr>
          <w:sz w:val="20"/>
          <w:u w:val="none"/>
          <w:lang w:val="pt-BR"/>
        </w:rPr>
        <w:t>.</w:t>
      </w:r>
      <w:r w:rsidRPr="00893225">
        <w:rPr>
          <w:u w:val="none"/>
        </w:rPr>
        <w:t xml:space="preserve"> </w:t>
      </w:r>
      <w:r w:rsidRPr="008B3CED">
        <w:rPr>
          <w:sz w:val="20"/>
          <w:u w:val="none"/>
          <w:lang w:val="pt-BR"/>
        </w:rPr>
        <w:t>Você poderá permitir que os distribuidores de seus programas copiem e distribuam o Código Distribuível como parte dos programas.</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Requisitos de Distribuição.</w:t>
      </w:r>
      <w:r w:rsidR="004F7209" w:rsidRPr="008B3CED">
        <w:t xml:space="preserve"> </w:t>
      </w:r>
      <w:r w:rsidR="004F7209" w:rsidRPr="008B3CED">
        <w:rPr>
          <w:b w:val="0"/>
          <w:sz w:val="20"/>
          <w:lang w:val="pt-BR"/>
        </w:rPr>
        <w:t>Para qualquer Código Distribuível que você distribuir, será necessário:</w:t>
      </w:r>
    </w:p>
    <w:p w:rsidR="00431D2B" w:rsidRPr="008B3CED" w:rsidRDefault="004F7209" w:rsidP="001142D7">
      <w:pPr>
        <w:pStyle w:val="Bullet4"/>
        <w:widowControl w:val="0"/>
        <w:tabs>
          <w:tab w:val="clear" w:pos="1437"/>
          <w:tab w:val="num" w:pos="1080"/>
        </w:tabs>
        <w:ind w:left="1080" w:hanging="360"/>
      </w:pPr>
      <w:r w:rsidRPr="008B3CED">
        <w:rPr>
          <w:sz w:val="20"/>
          <w:lang w:val="pt-BR"/>
        </w:rPr>
        <w:t>adicionar ao Código Distribuível nos programas funcionalidades primárias significativas;</w:t>
      </w:r>
    </w:p>
    <w:p w:rsidR="00431D2B" w:rsidRPr="008B3CED" w:rsidRDefault="004F7209" w:rsidP="008C1A97">
      <w:pPr>
        <w:pStyle w:val="Bullet4"/>
        <w:widowControl w:val="0"/>
        <w:tabs>
          <w:tab w:val="clear" w:pos="1437"/>
          <w:tab w:val="num" w:pos="1080"/>
        </w:tabs>
        <w:ind w:left="1080" w:hanging="360"/>
      </w:pPr>
      <w:r w:rsidRPr="008B3CED">
        <w:rPr>
          <w:sz w:val="20"/>
          <w:lang w:val="pt-BR"/>
        </w:rPr>
        <w:t>para qualquer Código Distribuível com a extensão de arquivo .lib, distribuir apenas os</w:t>
      </w:r>
      <w:r w:rsidR="008C1A97">
        <w:rPr>
          <w:sz w:val="20"/>
          <w:lang w:val="pt-BR"/>
        </w:rPr>
        <w:t> </w:t>
      </w:r>
      <w:r w:rsidRPr="008B3CED">
        <w:rPr>
          <w:sz w:val="20"/>
          <w:lang w:val="pt-BR"/>
        </w:rPr>
        <w:t>resultados da execução desse Código Distribuível através de um vinculador no programa;</w:t>
      </w:r>
    </w:p>
    <w:p w:rsidR="00431D2B" w:rsidRPr="008B3CED" w:rsidRDefault="004F7209" w:rsidP="001142D7">
      <w:pPr>
        <w:pStyle w:val="Bullet4"/>
        <w:widowControl w:val="0"/>
        <w:tabs>
          <w:tab w:val="clear" w:pos="1437"/>
          <w:tab w:val="num" w:pos="1080"/>
        </w:tabs>
        <w:ind w:left="1080" w:hanging="360"/>
      </w:pPr>
      <w:r w:rsidRPr="008B3CED">
        <w:rPr>
          <w:sz w:val="20"/>
          <w:lang w:val="pt-BR"/>
        </w:rPr>
        <w:t>distribuir o Código Distribuível incluído em um programa de instalação apenas como parte desse programa sem modificação;</w:t>
      </w:r>
    </w:p>
    <w:p w:rsidR="00431D2B" w:rsidRPr="008B3CED" w:rsidRDefault="004F7209" w:rsidP="001142D7">
      <w:pPr>
        <w:pStyle w:val="Bullet4"/>
        <w:widowControl w:val="0"/>
        <w:tabs>
          <w:tab w:val="clear" w:pos="1437"/>
          <w:tab w:val="num" w:pos="1080"/>
        </w:tabs>
        <w:ind w:left="1080" w:hanging="360"/>
      </w:pPr>
      <w:r w:rsidRPr="008B3CED">
        <w:rPr>
          <w:sz w:val="20"/>
          <w:lang w:val="pt-BR"/>
        </w:rPr>
        <w:t>exigir que os distribuidores e usuários finais externos aceitem os termos que o protegem, pelo menos tanto quanto especificado no presente contrato;</w:t>
      </w:r>
    </w:p>
    <w:p w:rsidR="00431D2B" w:rsidRPr="008B3CED" w:rsidRDefault="004F7209" w:rsidP="001142D7">
      <w:pPr>
        <w:pStyle w:val="Bullet4"/>
        <w:widowControl w:val="0"/>
        <w:tabs>
          <w:tab w:val="clear" w:pos="1437"/>
          <w:tab w:val="num" w:pos="1080"/>
        </w:tabs>
        <w:ind w:left="1080" w:hanging="360"/>
      </w:pPr>
      <w:r w:rsidRPr="008B3CED">
        <w:rPr>
          <w:sz w:val="20"/>
          <w:lang w:val="pt-BR"/>
        </w:rPr>
        <w:t>exibir seu aviso de direitos autorais válido nos programas; e</w:t>
      </w:r>
    </w:p>
    <w:p w:rsidR="00431D2B" w:rsidRPr="008B3CED" w:rsidRDefault="004F7209" w:rsidP="001142D7">
      <w:pPr>
        <w:pStyle w:val="Bullet4"/>
        <w:widowControl w:val="0"/>
        <w:tabs>
          <w:tab w:val="clear" w:pos="1437"/>
          <w:tab w:val="num" w:pos="1080"/>
        </w:tabs>
        <w:ind w:left="1080" w:hanging="360"/>
      </w:pPr>
      <w:r w:rsidRPr="008B3CED">
        <w:rPr>
          <w:sz w:val="20"/>
          <w:lang w:val="pt-BR"/>
        </w:rPr>
        <w:t>indenizar, isentar de responsabilidades e defender a Microsoft de quaisquer reivindicações, incluindo honorários advocatícios decorrentes do uso ou da distribuição de seus programas.</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Restrições de Distribuição.</w:t>
      </w:r>
      <w:r w:rsidR="004F7209" w:rsidRPr="008B3CED">
        <w:t xml:space="preserve"> </w:t>
      </w:r>
      <w:r w:rsidR="004F7209" w:rsidRPr="008B3CED">
        <w:rPr>
          <w:b w:val="0"/>
          <w:sz w:val="20"/>
          <w:lang w:val="pt-BR"/>
        </w:rPr>
        <w:t>É vedado:</w:t>
      </w:r>
    </w:p>
    <w:p w:rsidR="00431D2B" w:rsidRPr="008B3CED" w:rsidRDefault="004F7209" w:rsidP="008C1A97">
      <w:pPr>
        <w:pStyle w:val="Bullet4"/>
        <w:widowControl w:val="0"/>
        <w:tabs>
          <w:tab w:val="clear" w:pos="1437"/>
          <w:tab w:val="num" w:pos="1080"/>
        </w:tabs>
        <w:ind w:left="1080" w:hanging="360"/>
      </w:pPr>
      <w:r w:rsidRPr="008B3CED">
        <w:rPr>
          <w:sz w:val="20"/>
          <w:lang w:val="pt-BR"/>
        </w:rPr>
        <w:t>alterar avisos de direitos autorais, marcas registradas ou avisos de patente que apareçam no</w:t>
      </w:r>
      <w:r w:rsidR="008C1A97">
        <w:rPr>
          <w:sz w:val="20"/>
          <w:lang w:val="pt-BR"/>
        </w:rPr>
        <w:t> </w:t>
      </w:r>
      <w:r w:rsidRPr="008B3CED">
        <w:rPr>
          <w:sz w:val="20"/>
          <w:lang w:val="pt-BR"/>
        </w:rPr>
        <w:t>Código Distribuível;</w:t>
      </w:r>
    </w:p>
    <w:p w:rsidR="00431D2B" w:rsidRPr="008B3CED" w:rsidRDefault="004F7209" w:rsidP="001142D7">
      <w:pPr>
        <w:pStyle w:val="Bullet4"/>
        <w:widowControl w:val="0"/>
        <w:tabs>
          <w:tab w:val="clear" w:pos="1437"/>
          <w:tab w:val="num" w:pos="1080"/>
        </w:tabs>
        <w:ind w:left="1080" w:hanging="360"/>
      </w:pPr>
      <w:r w:rsidRPr="008B3CED">
        <w:rPr>
          <w:sz w:val="20"/>
          <w:lang w:val="pt-BR"/>
        </w:rPr>
        <w:t>usar marcas registradas da Microsoft nos nomes de seus programas ou de forma a sugerir que seus programas derivam da Microsoft ou são endossados por ela;</w:t>
      </w:r>
    </w:p>
    <w:p w:rsidR="00431D2B" w:rsidRPr="008B3CED" w:rsidRDefault="004F7209" w:rsidP="008C1A97">
      <w:pPr>
        <w:pStyle w:val="Bullet4"/>
        <w:widowControl w:val="0"/>
        <w:tabs>
          <w:tab w:val="clear" w:pos="1437"/>
          <w:tab w:val="num" w:pos="1080"/>
        </w:tabs>
        <w:ind w:left="1080" w:hanging="360"/>
      </w:pPr>
      <w:r w:rsidRPr="008B3CED">
        <w:rPr>
          <w:sz w:val="20"/>
          <w:lang w:val="pt-BR"/>
        </w:rPr>
        <w:t>distribuir Código Distribuível para ser executado em uma plataforma que não seja os sistemas operacionais Microsoft, as tecnologias em tempo de execução ou as plataformas de</w:t>
      </w:r>
      <w:r w:rsidR="008C1A97">
        <w:rPr>
          <w:sz w:val="20"/>
          <w:lang w:val="pt-BR"/>
        </w:rPr>
        <w:t> </w:t>
      </w:r>
      <w:r w:rsidRPr="008B3CED">
        <w:rPr>
          <w:sz w:val="20"/>
          <w:lang w:val="pt-BR"/>
        </w:rPr>
        <w:t>aplicativo;</w:t>
      </w:r>
    </w:p>
    <w:p w:rsidR="00431D2B" w:rsidRPr="008B3CED" w:rsidRDefault="004F7209" w:rsidP="001142D7">
      <w:pPr>
        <w:pStyle w:val="Bullet4"/>
        <w:widowControl w:val="0"/>
        <w:tabs>
          <w:tab w:val="clear" w:pos="1437"/>
          <w:tab w:val="num" w:pos="1080"/>
        </w:tabs>
        <w:ind w:left="1080" w:hanging="360"/>
      </w:pPr>
      <w:r w:rsidRPr="008B3CED">
        <w:rPr>
          <w:sz w:val="20"/>
          <w:lang w:val="pt-BR"/>
        </w:rPr>
        <w:t>incluir Código Distribuível em programas mal-intencionados, enganosos ou ilícitos ou</w:t>
      </w:r>
    </w:p>
    <w:p w:rsidR="001142D7" w:rsidRPr="008B3CED" w:rsidRDefault="00431D2B" w:rsidP="001142D7">
      <w:pPr>
        <w:pStyle w:val="Bullet4"/>
        <w:widowControl w:val="0"/>
        <w:tabs>
          <w:tab w:val="clear" w:pos="1437"/>
          <w:tab w:val="num" w:pos="1080"/>
        </w:tabs>
        <w:ind w:left="1080" w:hanging="360"/>
      </w:pPr>
      <w:r w:rsidRPr="008B3CED">
        <w:rPr>
          <w:rFonts w:eastAsia="SimSun"/>
          <w:sz w:val="20"/>
          <w:szCs w:val="20"/>
          <w:lang w:val="pt-BR"/>
        </w:rPr>
        <w:t>modificar ou distribuir o código-fonte de qualquer Código Distribuível de modo que qualquer parte do mesmo fique sujeita a uma Licença Excluída.</w:t>
      </w:r>
      <w:r w:rsidR="004F7209" w:rsidRPr="008B3CED">
        <w:t xml:space="preserve"> </w:t>
      </w:r>
      <w:r w:rsidR="004F7209" w:rsidRPr="008B3CED">
        <w:rPr>
          <w:sz w:val="20"/>
          <w:lang w:val="pt-BR"/>
        </w:rPr>
        <w:t>Uma Licença Excluída significa qualquer licença que requeira como condição de uso, modificação ou distribuição que:</w:t>
      </w:r>
    </w:p>
    <w:p w:rsidR="001142D7" w:rsidRPr="008B3CED" w:rsidRDefault="004F7209" w:rsidP="001142D7">
      <w:pPr>
        <w:pStyle w:val="Bullet4"/>
        <w:widowControl w:val="0"/>
        <w:numPr>
          <w:ilvl w:val="1"/>
          <w:numId w:val="3"/>
        </w:numPr>
      </w:pPr>
      <w:r w:rsidRPr="008B3CED">
        <w:rPr>
          <w:sz w:val="20"/>
          <w:lang w:val="pt-BR"/>
        </w:rPr>
        <w:t>o código seja divulgado ou distribuído na forma de código-fonte ou</w:t>
      </w:r>
    </w:p>
    <w:p w:rsidR="00431D2B" w:rsidRPr="008B3CED" w:rsidRDefault="004F7209" w:rsidP="001142D7">
      <w:pPr>
        <w:pStyle w:val="Bullet4"/>
        <w:widowControl w:val="0"/>
        <w:numPr>
          <w:ilvl w:val="1"/>
          <w:numId w:val="3"/>
        </w:numPr>
      </w:pPr>
      <w:r w:rsidRPr="008B3CED">
        <w:rPr>
          <w:sz w:val="20"/>
          <w:lang w:val="pt-BR"/>
        </w:rPr>
        <w:t>outras pessoas tenham o direito de modificá-lo.</w:t>
      </w:r>
    </w:p>
    <w:p w:rsidR="00104D31" w:rsidRPr="008B3CED" w:rsidRDefault="004F7209" w:rsidP="008C1A97">
      <w:pPr>
        <w:pStyle w:val="Heading3Bold"/>
        <w:widowControl w:val="0"/>
        <w:numPr>
          <w:ilvl w:val="2"/>
          <w:numId w:val="12"/>
        </w:numPr>
        <w:tabs>
          <w:tab w:val="clear" w:pos="1077"/>
          <w:tab w:val="clear" w:pos="1440"/>
        </w:tabs>
        <w:ind w:left="720" w:hanging="360"/>
      </w:pPr>
      <w:r w:rsidRPr="008B3CED">
        <w:rPr>
          <w:sz w:val="20"/>
          <w:lang w:val="pt-BR"/>
        </w:rPr>
        <w:t>Biblioteca do Windows para JavaScript.</w:t>
      </w:r>
      <w:r w:rsidRPr="008B3CED">
        <w:t xml:space="preserve"> </w:t>
      </w:r>
      <w:r w:rsidRPr="008B3CED">
        <w:rPr>
          <w:b w:val="0"/>
          <w:sz w:val="20"/>
          <w:lang w:val="pt-BR"/>
        </w:rPr>
        <w:t>O software inclui a Biblioteca do Windows para JavaScript.</w:t>
      </w:r>
      <w:r w:rsidRPr="008B3CED">
        <w:t xml:space="preserve"> </w:t>
      </w:r>
      <w:r w:rsidRPr="008B3CED">
        <w:rPr>
          <w:b w:val="0"/>
          <w:sz w:val="20"/>
          <w:lang w:val="pt-BR"/>
        </w:rPr>
        <w:t xml:space="preserve">Além das outras disposições desta seção, </w:t>
      </w:r>
      <w:r w:rsidR="00003A44">
        <w:rPr>
          <w:b w:val="0"/>
          <w:sz w:val="20"/>
          <w:lang w:val="pt-BR"/>
        </w:rPr>
        <w:t>“</w:t>
      </w:r>
      <w:r w:rsidRPr="008B3CED">
        <w:rPr>
          <w:b w:val="0"/>
          <w:sz w:val="20"/>
          <w:lang w:val="pt-BR"/>
        </w:rPr>
        <w:t>Código Distribuível</w:t>
      </w:r>
      <w:r w:rsidR="00003A44">
        <w:rPr>
          <w:b w:val="0"/>
          <w:sz w:val="20"/>
          <w:lang w:val="pt-BR"/>
        </w:rPr>
        <w:t>”</w:t>
      </w:r>
      <w:r w:rsidRPr="008B3CED">
        <w:rPr>
          <w:b w:val="0"/>
          <w:sz w:val="20"/>
          <w:lang w:val="pt-BR"/>
        </w:rPr>
        <w:t>, as disposições a</w:t>
      </w:r>
      <w:r w:rsidR="008C1A97">
        <w:rPr>
          <w:b w:val="0"/>
          <w:sz w:val="20"/>
          <w:lang w:val="pt-BR"/>
        </w:rPr>
        <w:t> </w:t>
      </w:r>
      <w:r w:rsidRPr="008B3CED">
        <w:rPr>
          <w:b w:val="0"/>
          <w:sz w:val="20"/>
          <w:lang w:val="pt-BR"/>
        </w:rPr>
        <w:t>seguir também se aplicarão aos seus programas que funcionarão em conjunto com a Biblioteca do Windows para JavaScript.</w:t>
      </w:r>
      <w:r w:rsidRPr="008B3CED">
        <w:t xml:space="preserve"> </w:t>
      </w:r>
      <w:r w:rsidRPr="008B3CED">
        <w:rPr>
          <w:b w:val="0"/>
          <w:sz w:val="20"/>
          <w:lang w:val="pt-BR"/>
        </w:rPr>
        <w:t>Os arquivos da Biblioteca do Windows para JavaScript ajudam os</w:t>
      </w:r>
      <w:r w:rsidR="008C1A97">
        <w:rPr>
          <w:b w:val="0"/>
          <w:sz w:val="20"/>
          <w:lang w:val="pt-BR"/>
        </w:rPr>
        <w:t> </w:t>
      </w:r>
      <w:r w:rsidRPr="008B3CED">
        <w:rPr>
          <w:b w:val="0"/>
          <w:sz w:val="20"/>
          <w:lang w:val="pt-BR"/>
        </w:rPr>
        <w:t>seus programas a implementar o modelo de projeto e a aparência da interface do usuário</w:t>
      </w:r>
      <w:r w:rsidR="007C3CF2" w:rsidRPr="008B3CED">
        <w:rPr>
          <w:b w:val="0"/>
          <w:sz w:val="20"/>
          <w:lang w:val="pt-BR"/>
        </w:rPr>
        <w:t xml:space="preserve"> do</w:t>
      </w:r>
      <w:r w:rsidR="008C1A97">
        <w:rPr>
          <w:b w:val="0"/>
          <w:sz w:val="20"/>
          <w:lang w:val="pt-BR"/>
        </w:rPr>
        <w:t> </w:t>
      </w:r>
      <w:r w:rsidR="007C3CF2" w:rsidRPr="008B3CED">
        <w:rPr>
          <w:b w:val="0"/>
          <w:sz w:val="20"/>
          <w:lang w:val="pt-BR"/>
        </w:rPr>
        <w:t>Windows</w:t>
      </w:r>
      <w:r w:rsidRPr="008B3CED">
        <w:rPr>
          <w:b w:val="0"/>
          <w:sz w:val="20"/>
          <w:lang w:val="pt-BR"/>
        </w:rPr>
        <w:t>.</w:t>
      </w:r>
      <w:r w:rsidRPr="008B3CED">
        <w:t xml:space="preserve"> </w:t>
      </w:r>
      <w:r w:rsidRPr="008B3CED">
        <w:rPr>
          <w:b w:val="0"/>
          <w:sz w:val="20"/>
          <w:lang w:val="pt-BR"/>
        </w:rPr>
        <w:t>Você poderá copiar e usar esses arquivos, sem modificação, em seus programas desenvolvidos para o seu uso interno ou em programas desenvolvidos e distribuídos a terceiros.</w:t>
      </w:r>
      <w:r w:rsidRPr="008B3CED">
        <w:t xml:space="preserve"> </w:t>
      </w:r>
      <w:r w:rsidRPr="008B3CED">
        <w:rPr>
          <w:b w:val="0"/>
          <w:sz w:val="20"/>
          <w:lang w:val="pt-BR"/>
        </w:rPr>
        <w:t>A distribuição de programas que contenham arquivos da Biblioteca do Windows para JavaScript está limitada exclusivamente à Windows Store.</w:t>
      </w:r>
      <w:r w:rsidRPr="008B3CED">
        <w:t xml:space="preserve"> </w:t>
      </w:r>
      <w:r w:rsidRPr="008B3CED">
        <w:rPr>
          <w:b w:val="0"/>
          <w:sz w:val="20"/>
          <w:lang w:val="pt-BR"/>
        </w:rPr>
        <w:t>Você entende e concorda que essa distribuição de</w:t>
      </w:r>
      <w:r w:rsidR="008C1A97">
        <w:rPr>
          <w:b w:val="0"/>
          <w:sz w:val="20"/>
          <w:lang w:val="pt-BR"/>
        </w:rPr>
        <w:t> </w:t>
      </w:r>
      <w:r w:rsidRPr="008B3CED">
        <w:rPr>
          <w:b w:val="0"/>
          <w:sz w:val="20"/>
          <w:lang w:val="pt-BR"/>
        </w:rPr>
        <w:t>seus programas está sujeita aos termos do desenvolvedor e aos termos de uso da Windows Store.</w:t>
      </w:r>
      <w:r w:rsidRPr="008B3CED">
        <w:t xml:space="preserve"> </w:t>
      </w:r>
    </w:p>
    <w:p w:rsidR="00431D2B" w:rsidRPr="008B3CED" w:rsidRDefault="00431D2B" w:rsidP="00431D2B">
      <w:pPr>
        <w:pStyle w:val="Heading1"/>
        <w:widowControl w:val="0"/>
      </w:pPr>
      <w:r w:rsidRPr="008B3CED">
        <w:rPr>
          <w:rFonts w:eastAsia="SimSun"/>
          <w:sz w:val="20"/>
          <w:szCs w:val="20"/>
          <w:lang w:val="pt-BR"/>
        </w:rPr>
        <w:t>SERVIÇOS DE INTERNET.</w:t>
      </w:r>
      <w:r w:rsidRPr="008B3CED">
        <w:rPr>
          <w:rFonts w:eastAsia="SimSun"/>
          <w:sz w:val="20"/>
          <w:szCs w:val="20"/>
        </w:rPr>
        <w:t xml:space="preserve"> </w:t>
      </w:r>
      <w:r w:rsidRPr="008B3CED">
        <w:rPr>
          <w:rFonts w:eastAsia="SimSun"/>
          <w:b w:val="0"/>
          <w:sz w:val="20"/>
          <w:szCs w:val="20"/>
          <w:lang w:val="pt-BR"/>
        </w:rPr>
        <w:t>A Microsoft fornece serviços de Internet com o software</w:t>
      </w:r>
      <w:r w:rsidRPr="008B3CED">
        <w:rPr>
          <w:rFonts w:eastAsia="SimSun"/>
          <w:sz w:val="20"/>
          <w:szCs w:val="20"/>
        </w:rPr>
        <w:t xml:space="preserve"> </w:t>
      </w:r>
      <w:r w:rsidRPr="008B3CED">
        <w:rPr>
          <w:rFonts w:eastAsia="SimSun"/>
          <w:b w:val="0"/>
          <w:sz w:val="20"/>
          <w:szCs w:val="20"/>
          <w:lang w:val="pt-BR"/>
        </w:rPr>
        <w:t>e poderá alterá-los ou cancelá-los a qualquer momento.</w:t>
      </w:r>
      <w:r w:rsidRPr="008B3CED">
        <w:rPr>
          <w:rFonts w:eastAsia="SimSun"/>
          <w:sz w:val="20"/>
          <w:szCs w:val="20"/>
        </w:rPr>
        <w:t xml:space="preserve"> </w:t>
      </w:r>
    </w:p>
    <w:p w:rsidR="00431D2B" w:rsidRPr="008B3CED" w:rsidRDefault="00431D2B" w:rsidP="008C1A97">
      <w:pPr>
        <w:pStyle w:val="Heading2"/>
        <w:widowControl w:val="0"/>
        <w:tabs>
          <w:tab w:val="clear" w:pos="1533"/>
        </w:tabs>
        <w:ind w:left="720" w:hanging="360"/>
      </w:pPr>
      <w:r w:rsidRPr="008B3CED">
        <w:rPr>
          <w:rFonts w:eastAsia="SimSun"/>
          <w:sz w:val="20"/>
          <w:szCs w:val="20"/>
          <w:lang w:val="pt-BR"/>
        </w:rPr>
        <w:t>Consentimento para Serviços de Internet.</w:t>
      </w:r>
      <w:r w:rsidRPr="008B3CED">
        <w:rPr>
          <w:rFonts w:eastAsia="SimSun"/>
          <w:sz w:val="20"/>
          <w:szCs w:val="20"/>
        </w:rPr>
        <w:t xml:space="preserve"> </w:t>
      </w:r>
      <w:r w:rsidR="004F7209" w:rsidRPr="008B3CED">
        <w:rPr>
          <w:b w:val="0"/>
          <w:sz w:val="20"/>
          <w:lang w:val="pt-BR"/>
        </w:rPr>
        <w:t>Os recursos de software descritos abaixo e</w:t>
      </w:r>
      <w:r w:rsidR="008C1A97">
        <w:rPr>
          <w:b w:val="0"/>
          <w:sz w:val="20"/>
          <w:lang w:val="pt-BR"/>
        </w:rPr>
        <w:t> </w:t>
      </w:r>
      <w:r w:rsidR="004F7209" w:rsidRPr="008B3CED">
        <w:rPr>
          <w:b w:val="0"/>
          <w:sz w:val="20"/>
          <w:lang w:val="pt-BR"/>
        </w:rPr>
        <w:t>na</w:t>
      </w:r>
      <w:r w:rsidR="008C1A97">
        <w:rPr>
          <w:b w:val="0"/>
          <w:sz w:val="20"/>
          <w:lang w:val="pt-BR"/>
        </w:rPr>
        <w:t> </w:t>
      </w:r>
      <w:r w:rsidR="004F7209" w:rsidRPr="008B3CED">
        <w:rPr>
          <w:b w:val="0"/>
          <w:sz w:val="20"/>
          <w:lang w:val="pt-BR"/>
        </w:rPr>
        <w:t xml:space="preserve">Política de Privacidade do Visual Studio 2012 se conectam </w:t>
      </w:r>
      <w:r w:rsidR="007C3CF2" w:rsidRPr="008B3CED">
        <w:rPr>
          <w:b w:val="0"/>
          <w:sz w:val="20"/>
          <w:lang w:val="pt-BR"/>
        </w:rPr>
        <w:t xml:space="preserve">pela Internet </w:t>
      </w:r>
      <w:r w:rsidR="004F7209" w:rsidRPr="008B3CED">
        <w:rPr>
          <w:b w:val="0"/>
          <w:sz w:val="20"/>
          <w:lang w:val="pt-BR"/>
        </w:rPr>
        <w:t>a sistemas de</w:t>
      </w:r>
      <w:r w:rsidR="008C1A97">
        <w:rPr>
          <w:b w:val="0"/>
          <w:sz w:val="20"/>
          <w:lang w:val="pt-BR"/>
        </w:rPr>
        <w:t> </w:t>
      </w:r>
      <w:r w:rsidR="004F7209" w:rsidRPr="008B3CED">
        <w:rPr>
          <w:b w:val="0"/>
          <w:sz w:val="20"/>
          <w:lang w:val="pt-BR"/>
        </w:rPr>
        <w:t xml:space="preserve">computador da Microsoft ou do </w:t>
      </w:r>
      <w:r w:rsidR="0092571B" w:rsidRPr="008B3CED">
        <w:rPr>
          <w:b w:val="0"/>
          <w:sz w:val="20"/>
          <w:lang w:val="pt-BR"/>
        </w:rPr>
        <w:t>services provider</w:t>
      </w:r>
      <w:r w:rsidR="004F7209" w:rsidRPr="008B3CED">
        <w:rPr>
          <w:b w:val="0"/>
          <w:sz w:val="20"/>
          <w:lang w:val="pt-BR"/>
        </w:rPr>
        <w:t>.</w:t>
      </w:r>
      <w:r w:rsidRPr="008B3CED">
        <w:rPr>
          <w:rFonts w:eastAsia="SimSun"/>
          <w:sz w:val="20"/>
          <w:szCs w:val="20"/>
        </w:rPr>
        <w:t xml:space="preserve"> </w:t>
      </w:r>
      <w:r w:rsidRPr="008B3CED">
        <w:rPr>
          <w:rFonts w:eastAsia="SimSun"/>
          <w:b w:val="0"/>
          <w:sz w:val="20"/>
          <w:szCs w:val="20"/>
          <w:lang w:val="pt-BR"/>
        </w:rPr>
        <w:t>Em alguns casos, você não receberá um</w:t>
      </w:r>
      <w:r w:rsidR="008C1A97">
        <w:rPr>
          <w:rFonts w:eastAsia="SimSun"/>
          <w:b w:val="0"/>
          <w:sz w:val="20"/>
          <w:szCs w:val="20"/>
          <w:lang w:val="pt-BR"/>
        </w:rPr>
        <w:t> </w:t>
      </w:r>
      <w:r w:rsidRPr="008B3CED">
        <w:rPr>
          <w:rFonts w:eastAsia="SimSun"/>
          <w:b w:val="0"/>
          <w:sz w:val="20"/>
          <w:szCs w:val="20"/>
          <w:lang w:val="pt-BR"/>
        </w:rPr>
        <w:t>aviso separado quando estes se conectarem.</w:t>
      </w:r>
      <w:r w:rsidRPr="008B3CED">
        <w:rPr>
          <w:rFonts w:eastAsia="SimSun"/>
          <w:sz w:val="20"/>
          <w:szCs w:val="20"/>
        </w:rPr>
        <w:t xml:space="preserve"> </w:t>
      </w:r>
      <w:r w:rsidRPr="008B3CED">
        <w:rPr>
          <w:rFonts w:eastAsia="SimSun"/>
          <w:b w:val="0"/>
          <w:sz w:val="20"/>
          <w:szCs w:val="20"/>
          <w:lang w:val="pt-BR"/>
        </w:rPr>
        <w:t>É possível desativar esses recursos ou simplesmente não usá-los.</w:t>
      </w:r>
      <w:r w:rsidR="004F7209" w:rsidRPr="008B3CED">
        <w:t xml:space="preserve"> </w:t>
      </w:r>
      <w:r w:rsidR="004F7209" w:rsidRPr="008B3CED">
        <w:rPr>
          <w:b w:val="0"/>
          <w:sz w:val="20"/>
          <w:lang w:val="pt-BR"/>
        </w:rPr>
        <w:t>Para obter mais informações sobre esses recursos, consulte o site go.microsoft.com/fwlink/?LinkId=248251.</w:t>
      </w:r>
      <w:r w:rsidR="004F7209" w:rsidRPr="008B3CED">
        <w:t xml:space="preserve"> </w:t>
      </w:r>
      <w:r w:rsidR="004F7209" w:rsidRPr="008B3CED">
        <w:rPr>
          <w:sz w:val="20"/>
          <w:lang w:val="pt-BR"/>
        </w:rPr>
        <w:t>USAR ESSES RECURSOS SIGNIFICA QUE VOCÊ CONCORDA COM A TRANSMISSÃO DESSAS INFORMAÇÕES.</w:t>
      </w:r>
      <w:r w:rsidR="004F7209" w:rsidRPr="008B3CED">
        <w:t xml:space="preserve"> </w:t>
      </w:r>
      <w:r w:rsidR="004F7209" w:rsidRPr="008B3CED">
        <w:rPr>
          <w:b w:val="0"/>
          <w:sz w:val="20"/>
          <w:lang w:val="pt-BR"/>
        </w:rPr>
        <w:t>A Microsoft não usa as</w:t>
      </w:r>
      <w:r w:rsidR="008C1A97">
        <w:rPr>
          <w:b w:val="0"/>
          <w:sz w:val="20"/>
          <w:lang w:val="pt-BR"/>
        </w:rPr>
        <w:t> </w:t>
      </w:r>
      <w:r w:rsidR="004F7209" w:rsidRPr="008B3CED">
        <w:rPr>
          <w:b w:val="0"/>
          <w:sz w:val="20"/>
          <w:lang w:val="pt-BR"/>
        </w:rPr>
        <w:t>informações para identificar ou contatar você.</w:t>
      </w:r>
    </w:p>
    <w:p w:rsidR="00431D2B" w:rsidRPr="008B3CED" w:rsidRDefault="004F7209" w:rsidP="008C1A97">
      <w:pPr>
        <w:pStyle w:val="Body2Underline"/>
        <w:widowControl w:val="0"/>
      </w:pPr>
      <w:r w:rsidRPr="008B3CED">
        <w:rPr>
          <w:sz w:val="20"/>
          <w:lang w:val="pt-BR"/>
        </w:rPr>
        <w:t>Informações do Computador</w:t>
      </w:r>
      <w:r w:rsidRPr="00893225">
        <w:rPr>
          <w:sz w:val="20"/>
          <w:u w:val="none"/>
          <w:lang w:val="pt-BR"/>
        </w:rPr>
        <w:t>.</w:t>
      </w:r>
      <w:r w:rsidRPr="00893225">
        <w:rPr>
          <w:u w:val="none"/>
        </w:rPr>
        <w:t xml:space="preserve"> </w:t>
      </w:r>
      <w:r w:rsidRPr="008B3CED">
        <w:rPr>
          <w:sz w:val="20"/>
          <w:u w:val="none"/>
          <w:lang w:val="pt-BR"/>
        </w:rPr>
        <w:t>Os recursos a seguir usam protocolos de Internet, que enviam informações sobre o computador para os sistemas adequados, como endereço de protocolo de</w:t>
      </w:r>
      <w:r w:rsidR="008C1A97">
        <w:rPr>
          <w:sz w:val="20"/>
          <w:u w:val="none"/>
          <w:lang w:val="pt-BR"/>
        </w:rPr>
        <w:t> </w:t>
      </w:r>
      <w:r w:rsidRPr="008B3CED">
        <w:rPr>
          <w:sz w:val="20"/>
          <w:u w:val="none"/>
          <w:lang w:val="pt-BR"/>
        </w:rPr>
        <w:t>Internet, tipo de sistema operacional, navegador e nome e versão do software sendo usado, bem como o código de idioma do dispositivo onde o software foi instalado.</w:t>
      </w:r>
      <w:r w:rsidRPr="00844833">
        <w:rPr>
          <w:u w:val="none"/>
        </w:rPr>
        <w:t xml:space="preserve"> </w:t>
      </w:r>
      <w:r w:rsidRPr="008B3CED">
        <w:rPr>
          <w:sz w:val="20"/>
          <w:u w:val="none"/>
          <w:lang w:val="pt-BR"/>
        </w:rPr>
        <w:t>A Microsoft usa essas informações para disponibilizar a você os serviços baseados na Internet.</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Microsoft Digital Rights Management para Silverlight</w:t>
      </w:r>
      <w:r w:rsidRPr="008B3CED">
        <w:rPr>
          <w:sz w:val="20"/>
          <w:u w:val="none"/>
          <w:lang w:val="pt-BR"/>
        </w:rPr>
        <w:t>.</w:t>
      </w:r>
      <w:r w:rsidRPr="00893225">
        <w:rPr>
          <w:u w:val="none"/>
        </w:rPr>
        <w:t xml:space="preserve"> </w:t>
      </w:r>
      <w:r w:rsidRPr="008B3CED">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8C1A97">
        <w:rPr>
          <w:sz w:val="20"/>
          <w:u w:val="none"/>
          <w:lang w:val="pt-BR"/>
        </w:rPr>
        <w:t> </w:t>
      </w:r>
      <w:r w:rsidRPr="008B3CED">
        <w:rPr>
          <w:sz w:val="20"/>
          <w:u w:val="none"/>
          <w:lang w:val="pt-BR"/>
        </w:rPr>
        <w:t>direitos de uso de mídia de um servidor de direitos na Internet e baixar e instalar as</w:t>
      </w:r>
      <w:r w:rsidR="008C1A97">
        <w:rPr>
          <w:sz w:val="20"/>
          <w:u w:val="none"/>
          <w:lang w:val="pt-BR"/>
        </w:rPr>
        <w:t> </w:t>
      </w:r>
      <w:r w:rsidRPr="008B3CED">
        <w:rPr>
          <w:sz w:val="20"/>
          <w:u w:val="none"/>
          <w:lang w:val="pt-BR"/>
        </w:rPr>
        <w:t>Atualizações do DRM disponíveis.</w:t>
      </w:r>
      <w:r w:rsidRPr="00844833">
        <w:rPr>
          <w:u w:val="none"/>
        </w:rPr>
        <w:t xml:space="preserve"> </w:t>
      </w:r>
      <w:r w:rsidRPr="008B3CED">
        <w:rPr>
          <w:sz w:val="20"/>
          <w:u w:val="none"/>
          <w:lang w:val="pt-BR"/>
        </w:rPr>
        <w:t>Para obter mais informações, consulte o site go.microsoft.com/fwlink/?LinkId=217109.</w:t>
      </w:r>
    </w:p>
    <w:p w:rsidR="00C54793" w:rsidRPr="008B3CED" w:rsidRDefault="004F7209" w:rsidP="008C1A97">
      <w:pPr>
        <w:pStyle w:val="Bullet4Underline"/>
        <w:widowControl w:val="0"/>
        <w:numPr>
          <w:ilvl w:val="0"/>
          <w:numId w:val="2"/>
        </w:numPr>
        <w:tabs>
          <w:tab w:val="clear" w:pos="1800"/>
        </w:tabs>
        <w:ind w:left="1080" w:hanging="360"/>
      </w:pPr>
      <w:r w:rsidRPr="008B3CED">
        <w:rPr>
          <w:sz w:val="20"/>
          <w:lang w:val="pt-BR"/>
        </w:rPr>
        <w:t>Programa de Aperfeiçoamento da Experiência do Cliente</w:t>
      </w:r>
      <w:r w:rsidRPr="00893225">
        <w:rPr>
          <w:sz w:val="20"/>
          <w:u w:val="none"/>
          <w:lang w:val="pt-BR"/>
        </w:rPr>
        <w:t>.</w:t>
      </w:r>
      <w:r w:rsidRPr="00893225">
        <w:rPr>
          <w:u w:val="none"/>
        </w:rPr>
        <w:t xml:space="preserve"> </w:t>
      </w:r>
      <w:r w:rsidRPr="008B3CED">
        <w:rPr>
          <w:sz w:val="20"/>
          <w:u w:val="none"/>
          <w:lang w:val="pt-BR"/>
        </w:rPr>
        <w:t>Este software usa o Programa de</w:t>
      </w:r>
      <w:r w:rsidR="008C1A97">
        <w:rPr>
          <w:sz w:val="20"/>
          <w:u w:val="none"/>
          <w:lang w:val="pt-BR"/>
        </w:rPr>
        <w:t> </w:t>
      </w:r>
      <w:r w:rsidRPr="008B3CED">
        <w:rPr>
          <w:sz w:val="20"/>
          <w:u w:val="none"/>
          <w:lang w:val="pt-BR"/>
        </w:rPr>
        <w:t>Aperfeiçoamento da Experiência do Cliente (</w:t>
      </w:r>
      <w:r w:rsidR="00003A44">
        <w:rPr>
          <w:sz w:val="20"/>
          <w:u w:val="none"/>
          <w:lang w:val="pt-BR"/>
        </w:rPr>
        <w:t>“</w:t>
      </w:r>
      <w:r w:rsidRPr="008B3CED">
        <w:rPr>
          <w:sz w:val="20"/>
          <w:u w:val="none"/>
          <w:lang w:val="pt-BR"/>
        </w:rPr>
        <w:t>CEIP</w:t>
      </w:r>
      <w:r w:rsidR="00003A44">
        <w:rPr>
          <w:sz w:val="20"/>
          <w:u w:val="none"/>
          <w:lang w:val="pt-BR"/>
        </w:rPr>
        <w:t>”</w:t>
      </w:r>
      <w:r w:rsidRPr="008B3CED">
        <w:rPr>
          <w:sz w:val="20"/>
          <w:u w:val="none"/>
          <w:lang w:val="pt-BR"/>
        </w:rPr>
        <w:t>).</w:t>
      </w:r>
      <w:r w:rsidRPr="00893225">
        <w:rPr>
          <w:u w:val="none"/>
        </w:rPr>
        <w:t xml:space="preserve"> </w:t>
      </w:r>
      <w:r w:rsidRPr="008B3CED">
        <w:rPr>
          <w:sz w:val="20"/>
          <w:u w:val="none"/>
          <w:lang w:val="pt-BR"/>
        </w:rPr>
        <w:t>O CEIP envia automaticamente à</w:t>
      </w:r>
      <w:r w:rsidR="008C1A97">
        <w:rPr>
          <w:sz w:val="20"/>
          <w:u w:val="none"/>
          <w:lang w:val="pt-BR"/>
        </w:rPr>
        <w:t> </w:t>
      </w:r>
      <w:r w:rsidRPr="008B3CED">
        <w:rPr>
          <w:sz w:val="20"/>
          <w:u w:val="none"/>
          <w:lang w:val="pt-BR"/>
        </w:rPr>
        <w:t xml:space="preserve">Microsoft informações que identificam o produto da Microsoft instalado, o sistema operacional do dispositivo, a arquitetura de CPU do sistema operacional e os dados relativos </w:t>
      </w:r>
      <w:r w:rsidR="003553B5" w:rsidRPr="008B3CED">
        <w:rPr>
          <w:sz w:val="20"/>
          <w:u w:val="none"/>
          <w:lang w:val="pt-BR"/>
        </w:rPr>
        <w:t>ao</w:t>
      </w:r>
      <w:r w:rsidRPr="008B3CED">
        <w:rPr>
          <w:sz w:val="20"/>
          <w:u w:val="none"/>
          <w:lang w:val="pt-BR"/>
        </w:rPr>
        <w:t xml:space="preserve"> êxito ou à falha da instalação do software.</w:t>
      </w:r>
      <w:r w:rsidRPr="00844833">
        <w:rPr>
          <w:u w:val="none"/>
        </w:rPr>
        <w:t xml:space="preserve"> </w:t>
      </w:r>
      <w:r w:rsidRPr="008B3CED">
        <w:rPr>
          <w:sz w:val="20"/>
          <w:u w:val="none"/>
          <w:lang w:val="pt-BR"/>
        </w:rPr>
        <w:t>A Microsoft não usa essas informações para identificar nem contatar você.</w:t>
      </w:r>
      <w:r w:rsidRPr="00844833">
        <w:rPr>
          <w:u w:val="none"/>
        </w:rPr>
        <w:t xml:space="preserve"> </w:t>
      </w:r>
      <w:r w:rsidRPr="008B3CED">
        <w:rPr>
          <w:sz w:val="20"/>
          <w:u w:val="none"/>
          <w:lang w:val="pt-BR"/>
        </w:rPr>
        <w:t>O CEIP ajuda a Microsoft a coletar informações sobre problemas que você possa ter ao usar o software.</w:t>
      </w:r>
      <w:r w:rsidRPr="00844833">
        <w:rPr>
          <w:u w:val="none"/>
        </w:rPr>
        <w:t xml:space="preserve"> </w:t>
      </w:r>
      <w:r w:rsidRPr="008B3CED">
        <w:rPr>
          <w:sz w:val="20"/>
          <w:u w:val="none"/>
          <w:lang w:val="pt-BR"/>
        </w:rPr>
        <w:t>Para saber mais sobre o CEIP, consulte o</w:t>
      </w:r>
      <w:r w:rsidR="008C1A97">
        <w:rPr>
          <w:sz w:val="20"/>
          <w:u w:val="none"/>
          <w:lang w:val="pt-BR"/>
        </w:rPr>
        <w:t> </w:t>
      </w:r>
      <w:r w:rsidRPr="008B3CED">
        <w:rPr>
          <w:sz w:val="20"/>
          <w:u w:val="none"/>
          <w:lang w:val="pt-BR"/>
        </w:rPr>
        <w:t>site go.microsoft.com/fwlink/?LinkId=248251.</w:t>
      </w:r>
      <w:r w:rsidRPr="00844833">
        <w:rPr>
          <w:u w:val="none"/>
        </w:rPr>
        <w:t xml:space="preserve"> </w:t>
      </w:r>
    </w:p>
    <w:p w:rsidR="00431D2B" w:rsidRPr="008B3CED" w:rsidRDefault="004F7209" w:rsidP="008C1A97">
      <w:pPr>
        <w:pStyle w:val="Bullet4Underline"/>
        <w:widowControl w:val="0"/>
        <w:numPr>
          <w:ilvl w:val="0"/>
          <w:numId w:val="3"/>
        </w:numPr>
        <w:tabs>
          <w:tab w:val="clear" w:pos="1437"/>
          <w:tab w:val="num" w:pos="1080"/>
        </w:tabs>
        <w:ind w:left="1080" w:hanging="360"/>
      </w:pPr>
      <w:r w:rsidRPr="008B3CED">
        <w:rPr>
          <w:sz w:val="20"/>
          <w:lang w:val="pt-BR"/>
        </w:rPr>
        <w:t>Certificados Digitais</w:t>
      </w:r>
      <w:r w:rsidRPr="00893225">
        <w:rPr>
          <w:sz w:val="20"/>
          <w:u w:val="none"/>
          <w:lang w:val="pt-BR"/>
        </w:rPr>
        <w:t>.</w:t>
      </w:r>
      <w:r w:rsidRPr="00893225">
        <w:rPr>
          <w:u w:val="none"/>
        </w:rPr>
        <w:t xml:space="preserve"> </w:t>
      </w:r>
      <w:r w:rsidRPr="008B3CED">
        <w:rPr>
          <w:sz w:val="20"/>
          <w:u w:val="none"/>
          <w:lang w:val="pt-BR"/>
        </w:rPr>
        <w:t>O software usa certificados digitais.</w:t>
      </w:r>
      <w:r w:rsidRPr="00844833">
        <w:rPr>
          <w:u w:val="none"/>
        </w:rPr>
        <w:t xml:space="preserve"> </w:t>
      </w:r>
      <w:r w:rsidRPr="008B3CED">
        <w:rPr>
          <w:sz w:val="20"/>
          <w:u w:val="none"/>
          <w:lang w:val="pt-BR"/>
        </w:rPr>
        <w:t>Esses certificados digitais confirmam a identidade dos usuários de Internet que enviam informações criptografadas padrão X.509.</w:t>
      </w:r>
      <w:r w:rsidR="008C1A97">
        <w:rPr>
          <w:u w:val="none"/>
        </w:rPr>
        <w:t> </w:t>
      </w:r>
      <w:r w:rsidRPr="008B3CED">
        <w:rPr>
          <w:sz w:val="20"/>
          <w:u w:val="none"/>
          <w:lang w:val="pt-BR"/>
        </w:rPr>
        <w:t>Eles também podem ser usados para assinar digitalmente arquivos e macros com a</w:t>
      </w:r>
      <w:r w:rsidR="008C1A97">
        <w:rPr>
          <w:sz w:val="20"/>
          <w:u w:val="none"/>
          <w:lang w:val="pt-BR"/>
        </w:rPr>
        <w:t> </w:t>
      </w:r>
      <w:r w:rsidRPr="008B3CED">
        <w:rPr>
          <w:sz w:val="20"/>
          <w:u w:val="none"/>
          <w:lang w:val="pt-BR"/>
        </w:rPr>
        <w:t>finalidade de verificar a integridade e a origem do conteúdo do arquivo.</w:t>
      </w:r>
      <w:r w:rsidRPr="00844833">
        <w:rPr>
          <w:u w:val="none"/>
        </w:rPr>
        <w:t xml:space="preserve"> </w:t>
      </w:r>
      <w:r w:rsidRPr="008B3CED">
        <w:rPr>
          <w:sz w:val="20"/>
          <w:u w:val="none"/>
          <w:lang w:val="pt-BR"/>
        </w:rPr>
        <w:t>O software recupera os certificados e atualiza as listas de certificados revogados usando a Internet, quando disponível.</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Gerenciador de Extensões e a Caixa de Diálogo Novo Projeto</w:t>
      </w:r>
      <w:r w:rsidRPr="008B3CED">
        <w:rPr>
          <w:sz w:val="20"/>
          <w:u w:val="none"/>
          <w:lang w:val="pt-BR"/>
        </w:rPr>
        <w:t>.</w:t>
      </w:r>
      <w:r w:rsidRPr="00893225">
        <w:rPr>
          <w:u w:val="none"/>
        </w:rPr>
        <w:t xml:space="preserve"> </w:t>
      </w:r>
      <w:r w:rsidRPr="008B3CED">
        <w:rPr>
          <w:sz w:val="20"/>
          <w:u w:val="none"/>
          <w:lang w:val="pt-BR"/>
        </w:rPr>
        <w:t>O Gerenciador de Extensões e</w:t>
      </w:r>
      <w:r w:rsidR="008C1A97">
        <w:rPr>
          <w:sz w:val="20"/>
          <w:u w:val="none"/>
          <w:lang w:val="pt-BR"/>
        </w:rPr>
        <w:t> </w:t>
      </w:r>
      <w:r w:rsidRPr="008B3CED">
        <w:rPr>
          <w:sz w:val="20"/>
          <w:u w:val="none"/>
          <w:lang w:val="pt-BR"/>
        </w:rPr>
        <w:t xml:space="preserve">a Caixa de Diálogo Novo Projeto podem recuperar outro software </w:t>
      </w:r>
      <w:r w:rsidR="001E040A" w:rsidRPr="008B3CED">
        <w:rPr>
          <w:sz w:val="20"/>
          <w:u w:val="none"/>
          <w:lang w:val="pt-BR"/>
        </w:rPr>
        <w:t>pel</w:t>
      </w:r>
      <w:r w:rsidRPr="008B3CED">
        <w:rPr>
          <w:sz w:val="20"/>
          <w:u w:val="none"/>
          <w:lang w:val="pt-BR"/>
        </w:rPr>
        <w:t>a Internet a partir dos sites da Galeria do Visual Studio e MSDN Samples.</w:t>
      </w:r>
      <w:r w:rsidRPr="00844833">
        <w:rPr>
          <w:u w:val="none"/>
        </w:rPr>
        <w:t xml:space="preserve"> </w:t>
      </w:r>
      <w:r w:rsidRPr="008B3CED">
        <w:rPr>
          <w:sz w:val="20"/>
          <w:u w:val="none"/>
          <w:lang w:val="pt-BR"/>
        </w:rPr>
        <w:t>Para fornecer este outro software, o</w:t>
      </w:r>
      <w:r w:rsidR="008C1A97">
        <w:rPr>
          <w:sz w:val="20"/>
          <w:u w:val="none"/>
          <w:lang w:val="pt-BR"/>
        </w:rPr>
        <w:t> </w:t>
      </w:r>
      <w:r w:rsidRPr="008B3CED">
        <w:rPr>
          <w:sz w:val="20"/>
          <w:u w:val="none"/>
          <w:lang w:val="pt-BR"/>
        </w:rPr>
        <w:t>Gerenciador de Extensões e a Caixa de Diálogo Novo Projeto enviam à Microsoft o nome e</w:t>
      </w:r>
      <w:r w:rsidR="008C1A97">
        <w:rPr>
          <w:sz w:val="20"/>
          <w:u w:val="none"/>
          <w:lang w:val="pt-BR"/>
        </w:rPr>
        <w:t> </w:t>
      </w:r>
      <w:r w:rsidRPr="008B3CED">
        <w:rPr>
          <w:sz w:val="20"/>
          <w:u w:val="none"/>
          <w:lang w:val="pt-BR"/>
        </w:rPr>
        <w:t>a versão do software que você está usando e o código de idioma do dispositivo no qual o</w:t>
      </w:r>
      <w:r w:rsidR="008C1A97">
        <w:rPr>
          <w:sz w:val="20"/>
          <w:u w:val="none"/>
          <w:lang w:val="pt-BR"/>
        </w:rPr>
        <w:t> </w:t>
      </w:r>
      <w:r w:rsidRPr="008B3CED">
        <w:rPr>
          <w:sz w:val="20"/>
          <w:u w:val="none"/>
          <w:lang w:val="pt-BR"/>
        </w:rPr>
        <w:t>software foi instalado.</w:t>
      </w:r>
      <w:r w:rsidRPr="00844833">
        <w:rPr>
          <w:u w:val="none"/>
        </w:rPr>
        <w:t xml:space="preserve"> </w:t>
      </w:r>
      <w:r w:rsidRPr="008B3CED">
        <w:rPr>
          <w:sz w:val="20"/>
          <w:u w:val="none"/>
          <w:lang w:val="pt-BR"/>
        </w:rPr>
        <w:t>Além disso, o Gerenciador de Extensões contém um recurso de</w:t>
      </w:r>
      <w:r w:rsidR="008C1A97">
        <w:rPr>
          <w:sz w:val="20"/>
          <w:u w:val="none"/>
          <w:lang w:val="pt-BR"/>
        </w:rPr>
        <w:t> </w:t>
      </w:r>
      <w:r w:rsidRPr="008B3CED">
        <w:rPr>
          <w:sz w:val="20"/>
          <w:u w:val="none"/>
          <w:lang w:val="pt-BR"/>
        </w:rPr>
        <w:t>atualização automática ativado por padrão.</w:t>
      </w:r>
      <w:r w:rsidRPr="00844833">
        <w:rPr>
          <w:u w:val="none"/>
        </w:rPr>
        <w:t xml:space="preserve"> </w:t>
      </w:r>
      <w:r w:rsidRPr="008B3CED">
        <w:rPr>
          <w:sz w:val="20"/>
          <w:u w:val="none"/>
          <w:lang w:val="pt-BR"/>
        </w:rPr>
        <w:t>Para obter mais informações sobre esse recurso, incluindo as instruções para desativá-lo, consulte o site go.microsoft.com/fwlink/?LinkId=248251.</w:t>
      </w:r>
      <w:r w:rsidRPr="00844833">
        <w:rPr>
          <w:u w:val="none"/>
        </w:rPr>
        <w:t xml:space="preserve"> </w:t>
      </w:r>
      <w:r w:rsidRPr="008B3CED">
        <w:rPr>
          <w:sz w:val="20"/>
          <w:u w:val="none"/>
          <w:lang w:val="pt-BR"/>
        </w:rPr>
        <w:t>Você poderá desativar esse recurso durante a</w:t>
      </w:r>
      <w:r w:rsidR="008C1A97">
        <w:rPr>
          <w:sz w:val="20"/>
          <w:u w:val="none"/>
          <w:lang w:val="pt-BR"/>
        </w:rPr>
        <w:t> </w:t>
      </w:r>
      <w:r w:rsidRPr="008B3CED">
        <w:rPr>
          <w:sz w:val="20"/>
          <w:u w:val="none"/>
          <w:lang w:val="pt-BR"/>
        </w:rPr>
        <w:t>execução do software (</w:t>
      </w:r>
      <w:r w:rsidR="00003A44">
        <w:rPr>
          <w:sz w:val="20"/>
          <w:u w:val="none"/>
          <w:lang w:val="pt-BR"/>
        </w:rPr>
        <w:t>“</w:t>
      </w:r>
      <w:r w:rsidRPr="008B3CED">
        <w:rPr>
          <w:sz w:val="20"/>
          <w:u w:val="none"/>
          <w:lang w:val="pt-BR"/>
        </w:rPr>
        <w:t>opção de recusa</w:t>
      </w:r>
      <w:r w:rsidR="00003A44">
        <w:rPr>
          <w:sz w:val="20"/>
          <w:u w:val="none"/>
          <w:lang w:val="pt-BR"/>
        </w:rPr>
        <w:t>”</w:t>
      </w:r>
      <w:r w:rsidRPr="008B3CED">
        <w:rPr>
          <w:sz w:val="20"/>
          <w:u w:val="none"/>
          <w:lang w:val="pt-BR"/>
        </w:rPr>
        <w:t>).</w:t>
      </w:r>
      <w:r w:rsidRPr="00844833">
        <w:rPr>
          <w:u w:val="none"/>
        </w:rPr>
        <w:t xml:space="preserve"> </w:t>
      </w:r>
      <w:r w:rsidRPr="008B3CED">
        <w:rPr>
          <w:sz w:val="20"/>
          <w:u w:val="none"/>
          <w:lang w:val="pt-BR"/>
        </w:rPr>
        <w:t>A menos que você opte expressamente por desativar esse recurso, ele (a) estabelecerá conexão com os sistemas de computador da</w:t>
      </w:r>
      <w:r w:rsidR="008C1A97">
        <w:rPr>
          <w:sz w:val="20"/>
          <w:u w:val="none"/>
          <w:lang w:val="pt-BR"/>
        </w:rPr>
        <w:t> </w:t>
      </w:r>
      <w:r w:rsidRPr="008B3CED">
        <w:rPr>
          <w:sz w:val="20"/>
          <w:u w:val="none"/>
          <w:lang w:val="pt-BR"/>
        </w:rPr>
        <w:t xml:space="preserve">Microsoft ou de um </w:t>
      </w:r>
      <w:r w:rsidR="0092571B" w:rsidRPr="008B3CED">
        <w:rPr>
          <w:sz w:val="20"/>
          <w:u w:val="none"/>
          <w:lang w:val="pt-BR"/>
        </w:rPr>
        <w:t>services provider</w:t>
      </w:r>
      <w:r w:rsidRPr="008B3CED">
        <w:rPr>
          <w:sz w:val="20"/>
          <w:u w:val="none"/>
          <w:lang w:val="pt-BR"/>
        </w:rPr>
        <w:t xml:space="preserve"> pela Internet, (b) usará protocolos da Internet para enviar informações padrão do computador aos sistemas apropriados, como o endereço de</w:t>
      </w:r>
      <w:r w:rsidR="008C1A97">
        <w:rPr>
          <w:sz w:val="20"/>
          <w:u w:val="none"/>
          <w:lang w:val="pt-BR"/>
        </w:rPr>
        <w:t> </w:t>
      </w:r>
      <w:r w:rsidRPr="008B3CED">
        <w:rPr>
          <w:sz w:val="20"/>
          <w:u w:val="none"/>
          <w:lang w:val="pt-BR"/>
        </w:rPr>
        <w:t>protocolo da internet do seu computador, o sistema operacional, o nome e a versão do</w:t>
      </w:r>
      <w:r w:rsidR="008C1A97">
        <w:rPr>
          <w:sz w:val="20"/>
          <w:u w:val="none"/>
          <w:lang w:val="pt-BR"/>
        </w:rPr>
        <w:t> </w:t>
      </w:r>
      <w:r w:rsidRPr="008B3CED">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844833">
        <w:rPr>
          <w:u w:val="none"/>
        </w:rPr>
        <w:t xml:space="preserve"> </w:t>
      </w:r>
      <w:r w:rsidRPr="008B3CED">
        <w:rPr>
          <w:sz w:val="20"/>
          <w:u w:val="none"/>
          <w:lang w:val="pt-BR"/>
        </w:rPr>
        <w:t xml:space="preserve">Em alguns casos, você não receberá uma notificação separada antes </w:t>
      </w:r>
      <w:r w:rsidR="00D168C1" w:rsidRPr="008B3CED">
        <w:rPr>
          <w:sz w:val="20"/>
          <w:u w:val="none"/>
          <w:lang w:val="pt-BR"/>
        </w:rPr>
        <w:t xml:space="preserve">que </w:t>
      </w:r>
      <w:r w:rsidRPr="008B3CED">
        <w:rPr>
          <w:sz w:val="20"/>
          <w:u w:val="none"/>
          <w:lang w:val="pt-BR"/>
        </w:rPr>
        <w:t>esse recurso</w:t>
      </w:r>
      <w:r w:rsidR="00D168C1" w:rsidRPr="008B3CED">
        <w:rPr>
          <w:sz w:val="20"/>
          <w:u w:val="none"/>
          <w:lang w:val="pt-BR"/>
        </w:rPr>
        <w:t xml:space="preserve"> entre em vigor</w:t>
      </w:r>
      <w:r w:rsidRPr="008B3CED">
        <w:rPr>
          <w:sz w:val="20"/>
          <w:u w:val="none"/>
          <w:lang w:val="pt-BR"/>
        </w:rPr>
        <w:t>.</w:t>
      </w:r>
      <w:r w:rsidRPr="00844833">
        <w:rPr>
          <w:u w:val="none"/>
        </w:rPr>
        <w:t xml:space="preserve"> </w:t>
      </w:r>
      <w:r w:rsidRPr="008B3CED">
        <w:rPr>
          <w:sz w:val="20"/>
          <w:u w:val="none"/>
          <w:lang w:val="pt-BR"/>
        </w:rPr>
        <w:t>Ao instalar o software, você estará concordando com a transmissão dessas informações padrão do computador.</w:t>
      </w:r>
      <w:r w:rsidRPr="00844833">
        <w:rPr>
          <w:u w:val="none"/>
        </w:rPr>
        <w:t xml:space="preserve"> </w:t>
      </w:r>
    </w:p>
    <w:p w:rsidR="00431D2B" w:rsidRPr="008B3CED" w:rsidRDefault="004F7209" w:rsidP="00003A44">
      <w:pPr>
        <w:pStyle w:val="Bullet4Underline"/>
        <w:widowControl w:val="0"/>
        <w:numPr>
          <w:ilvl w:val="0"/>
          <w:numId w:val="3"/>
        </w:numPr>
        <w:tabs>
          <w:tab w:val="clear" w:pos="1437"/>
          <w:tab w:val="num" w:pos="1080"/>
        </w:tabs>
        <w:ind w:left="1080" w:hanging="360"/>
      </w:pPr>
      <w:r w:rsidRPr="008B3CED">
        <w:rPr>
          <w:sz w:val="20"/>
          <w:lang w:val="pt-BR"/>
        </w:rPr>
        <w:t>Feed Really Simple Syndication (</w:t>
      </w:r>
      <w:r w:rsidR="00003A44">
        <w:rPr>
          <w:sz w:val="20"/>
          <w:lang w:val="pt-BR"/>
        </w:rPr>
        <w:t>“</w:t>
      </w:r>
      <w:r w:rsidRPr="008B3CED">
        <w:rPr>
          <w:sz w:val="20"/>
          <w:lang w:val="pt-BR"/>
        </w:rPr>
        <w:t>RSS</w:t>
      </w:r>
      <w:r w:rsidR="00003A44">
        <w:rPr>
          <w:sz w:val="20"/>
          <w:lang w:val="pt-BR"/>
        </w:rPr>
        <w:t>”</w:t>
      </w:r>
      <w:r w:rsidRPr="008B3CED">
        <w:rPr>
          <w:sz w:val="20"/>
          <w:lang w:val="pt-BR"/>
        </w:rPr>
        <w:t>)</w:t>
      </w:r>
      <w:r w:rsidRPr="00893225">
        <w:rPr>
          <w:sz w:val="20"/>
          <w:u w:val="none"/>
          <w:lang w:val="pt-BR"/>
        </w:rPr>
        <w:t>.</w:t>
      </w:r>
      <w:r w:rsidRPr="00893225">
        <w:rPr>
          <w:u w:val="none"/>
        </w:rPr>
        <w:t xml:space="preserve"> </w:t>
      </w:r>
      <w:r w:rsidRPr="008B3CED">
        <w:rPr>
          <w:sz w:val="20"/>
          <w:u w:val="none"/>
          <w:lang w:val="pt-BR"/>
        </w:rPr>
        <w:t>A página inicial deste software possui conteúdo atualizado fornecido através de uma RSS feed online da Microsoft.</w:t>
      </w:r>
    </w:p>
    <w:p w:rsidR="00431D2B" w:rsidRPr="008B3CED" w:rsidRDefault="004F7209" w:rsidP="008C1A97">
      <w:pPr>
        <w:pStyle w:val="Bullet4Underline"/>
        <w:widowControl w:val="0"/>
        <w:numPr>
          <w:ilvl w:val="0"/>
          <w:numId w:val="2"/>
        </w:numPr>
        <w:tabs>
          <w:tab w:val="clear" w:pos="1800"/>
        </w:tabs>
        <w:ind w:left="1080" w:hanging="360"/>
      </w:pPr>
      <w:r w:rsidRPr="008B3CED">
        <w:rPr>
          <w:sz w:val="20"/>
          <w:lang w:val="pt-BR"/>
        </w:rPr>
        <w:t>Recursos de Conteúdo da Web</w:t>
      </w:r>
      <w:r w:rsidRPr="00893225">
        <w:rPr>
          <w:sz w:val="20"/>
          <w:u w:val="none"/>
          <w:lang w:val="pt-BR"/>
        </w:rPr>
        <w:t>.</w:t>
      </w:r>
      <w:r w:rsidRPr="00893225">
        <w:rPr>
          <w:u w:val="none"/>
        </w:rPr>
        <w:t xml:space="preserve"> </w:t>
      </w:r>
      <w:r w:rsidRPr="008B3CED">
        <w:rPr>
          <w:sz w:val="20"/>
          <w:u w:val="none"/>
          <w:lang w:val="pt-BR"/>
        </w:rPr>
        <w:t>Certos recursos incluídos no software podem recuperar conteúdo relacionado da Microsoft e fornecê-lo a você.</w:t>
      </w:r>
      <w:r w:rsidRPr="00844833">
        <w:rPr>
          <w:u w:val="none"/>
        </w:rPr>
        <w:t xml:space="preserve"> </w:t>
      </w:r>
      <w:r w:rsidRPr="008B3CED">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844833">
        <w:rPr>
          <w:u w:val="none"/>
        </w:rPr>
        <w:t xml:space="preserve"> </w:t>
      </w:r>
      <w:r w:rsidRPr="008B3CED">
        <w:rPr>
          <w:sz w:val="20"/>
          <w:u w:val="none"/>
          <w:lang w:val="pt-BR"/>
        </w:rPr>
        <w:t>Exemplos desses recursos são clip-arts, modelos, treinamento online, assistência online, ajuda e Appshelp.</w:t>
      </w:r>
      <w:r w:rsidRPr="00844833">
        <w:rPr>
          <w:u w:val="none"/>
        </w:rPr>
        <w:t xml:space="preserve"> </w:t>
      </w:r>
      <w:r w:rsidRPr="008B3CED">
        <w:rPr>
          <w:sz w:val="20"/>
          <w:u w:val="none"/>
          <w:lang w:val="pt-BR"/>
        </w:rPr>
        <w:t>Você pode optar por não usar esses recursos de</w:t>
      </w:r>
      <w:r w:rsidR="008C1A97">
        <w:rPr>
          <w:sz w:val="20"/>
          <w:u w:val="none"/>
          <w:lang w:val="pt-BR"/>
        </w:rPr>
        <w:t> </w:t>
      </w:r>
      <w:r w:rsidRPr="008B3CED">
        <w:rPr>
          <w:sz w:val="20"/>
          <w:u w:val="none"/>
          <w:lang w:val="pt-BR"/>
        </w:rPr>
        <w:t>conteúdo da Web.</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Recursos do Gerenciador de Pacotes</w:t>
      </w:r>
      <w:r w:rsidRPr="00893225">
        <w:rPr>
          <w:sz w:val="20"/>
          <w:u w:val="none"/>
          <w:lang w:val="pt-BR"/>
        </w:rPr>
        <w:t>.</w:t>
      </w:r>
      <w:r w:rsidRPr="00893225">
        <w:rPr>
          <w:u w:val="none"/>
        </w:rPr>
        <w:t xml:space="preserve"> </w:t>
      </w:r>
      <w:r w:rsidRPr="008B3CED">
        <w:rPr>
          <w:sz w:val="20"/>
          <w:u w:val="none"/>
          <w:lang w:val="pt-BR"/>
        </w:rPr>
        <w:t>Para obter mais informações sobre esses recursos, consulte a política de privacidade disponível no site go.microsoft.com/fwlink/?LinkId=205205.</w:t>
      </w:r>
      <w:r w:rsidRPr="00844833">
        <w:rPr>
          <w:u w:val="none"/>
        </w:rPr>
        <w:t xml:space="preserve"> </w:t>
      </w:r>
      <w:r w:rsidRPr="008B3CED">
        <w:rPr>
          <w:sz w:val="20"/>
          <w:u w:val="none"/>
          <w:lang w:val="pt-BR"/>
        </w:rPr>
        <w:t xml:space="preserve">Com respeito a esses recursos do gerenciador de pacotes, a Microsoft ou o </w:t>
      </w:r>
      <w:r w:rsidR="0092571B" w:rsidRPr="008B3CED">
        <w:rPr>
          <w:sz w:val="20"/>
          <w:u w:val="none"/>
          <w:lang w:val="pt-BR"/>
        </w:rPr>
        <w:t xml:space="preserve">services provider </w:t>
      </w:r>
      <w:r w:rsidRPr="008B3CED">
        <w:rPr>
          <w:sz w:val="20"/>
          <w:u w:val="none"/>
          <w:lang w:val="pt-BR"/>
        </w:rPr>
        <w:t>terceiro poderá usar as informações do computador obtidas por meio de seu uso desses recursos para aperfeiçoar os respectivos softwares e serviços.</w:t>
      </w:r>
      <w:r w:rsidRPr="00844833">
        <w:rPr>
          <w:u w:val="none"/>
        </w:rPr>
        <w:t xml:space="preserve"> </w:t>
      </w:r>
      <w:r w:rsidRPr="008B3CED">
        <w:rPr>
          <w:sz w:val="20"/>
          <w:u w:val="none"/>
          <w:lang w:val="pt-BR"/>
        </w:rPr>
        <w:t>A Microsoft ou o terceiro poderá também compartilhar essas informações com terceiros, como fornecedores de</w:t>
      </w:r>
      <w:r w:rsidR="008C1A97">
        <w:rPr>
          <w:sz w:val="20"/>
          <w:u w:val="none"/>
          <w:lang w:val="pt-BR"/>
        </w:rPr>
        <w:t> </w:t>
      </w:r>
      <w:r w:rsidRPr="008B3CED">
        <w:rPr>
          <w:sz w:val="20"/>
          <w:u w:val="none"/>
          <w:lang w:val="pt-BR"/>
        </w:rPr>
        <w:t>hardware e software.</w:t>
      </w:r>
      <w:r w:rsidRPr="00844833">
        <w:rPr>
          <w:u w:val="none"/>
        </w:rPr>
        <w:t xml:space="preserve"> </w:t>
      </w:r>
      <w:r w:rsidRPr="008B3CED">
        <w:rPr>
          <w:sz w:val="20"/>
          <w:u w:val="none"/>
          <w:lang w:val="pt-BR"/>
        </w:rPr>
        <w:t>Eles poderão usá-las para aprimorar o modo como seus produtos são executados com o software da Microsoft.</w:t>
      </w:r>
    </w:p>
    <w:p w:rsidR="00294947" w:rsidRPr="008B3CED" w:rsidRDefault="004F7209" w:rsidP="008C1A97">
      <w:pPr>
        <w:pStyle w:val="Bullet4Underline"/>
        <w:widowControl w:val="0"/>
        <w:numPr>
          <w:ilvl w:val="4"/>
          <w:numId w:val="2"/>
        </w:numPr>
        <w:tabs>
          <w:tab w:val="clear" w:pos="4320"/>
        </w:tabs>
        <w:ind w:left="1440"/>
      </w:pPr>
      <w:r w:rsidRPr="008B3CED">
        <w:rPr>
          <w:sz w:val="20"/>
          <w:lang w:val="pt-BR"/>
        </w:rPr>
        <w:t>Serviço Open Data Protocol (OData)</w:t>
      </w:r>
      <w:r w:rsidRPr="008B3CED">
        <w:rPr>
          <w:sz w:val="20"/>
          <w:u w:val="none"/>
          <w:lang w:val="pt-BR"/>
        </w:rPr>
        <w:t>.</w:t>
      </w:r>
      <w:r w:rsidRPr="00893225">
        <w:rPr>
          <w:u w:val="none"/>
        </w:rPr>
        <w:t xml:space="preserve"> </w:t>
      </w:r>
      <w:r w:rsidRPr="008B3CED">
        <w:rPr>
          <w:sz w:val="20"/>
          <w:u w:val="none"/>
          <w:lang w:val="pt-BR"/>
        </w:rPr>
        <w:t>O Microsoft NuGet-Based Package Manager e</w:t>
      </w:r>
      <w:r w:rsidR="008C1A97">
        <w:rPr>
          <w:sz w:val="20"/>
          <w:u w:val="none"/>
          <w:lang w:val="pt-BR"/>
        </w:rPr>
        <w:t> </w:t>
      </w:r>
      <w:r w:rsidRPr="008B3CED">
        <w:rPr>
          <w:sz w:val="20"/>
          <w:u w:val="none"/>
          <w:lang w:val="pt-BR"/>
        </w:rPr>
        <w:t>o</w:t>
      </w:r>
      <w:r w:rsidR="008C1A97">
        <w:rPr>
          <w:sz w:val="20"/>
          <w:u w:val="none"/>
          <w:lang w:val="pt-BR"/>
        </w:rPr>
        <w:t> </w:t>
      </w:r>
      <w:r w:rsidRPr="008B3CED">
        <w:rPr>
          <w:sz w:val="20"/>
          <w:u w:val="none"/>
          <w:lang w:val="pt-BR"/>
        </w:rPr>
        <w:t xml:space="preserve">recurso do gerenciador de pacotes do Microsoft ASP.NET Web Pages acessarão uma lista de pacotes fornecida pelo serviço OData online da Microsoft ou de um </w:t>
      </w:r>
      <w:r w:rsidR="0092571B" w:rsidRPr="008B3CED">
        <w:rPr>
          <w:sz w:val="20"/>
          <w:u w:val="none"/>
          <w:lang w:val="pt-BR"/>
        </w:rPr>
        <w:t>services provider</w:t>
      </w:r>
      <w:r w:rsidRPr="008B3CED">
        <w:rPr>
          <w:sz w:val="20"/>
          <w:u w:val="none"/>
          <w:lang w:val="pt-BR"/>
        </w:rPr>
        <w:t xml:space="preserve"> terceiro, localizada no site go.microsoft.com/fwlink/?LinkID=206669.</w:t>
      </w:r>
      <w:r w:rsidRPr="00844833">
        <w:rPr>
          <w:u w:val="none"/>
        </w:rPr>
        <w:t xml:space="preserve"> </w:t>
      </w:r>
      <w:r w:rsidRPr="008B3CED">
        <w:rPr>
          <w:sz w:val="20"/>
          <w:u w:val="none"/>
          <w:lang w:val="pt-BR"/>
        </w:rPr>
        <w:t>Você poderá alterar, a qualquer momento e a seu critério, a URL do feed para a qual o</w:t>
      </w:r>
      <w:r w:rsidR="008C1A97">
        <w:rPr>
          <w:sz w:val="20"/>
          <w:u w:val="none"/>
          <w:lang w:val="pt-BR"/>
        </w:rPr>
        <w:t> </w:t>
      </w:r>
      <w:r w:rsidRPr="008B3CED">
        <w:rPr>
          <w:sz w:val="20"/>
          <w:u w:val="none"/>
          <w:lang w:val="pt-BR"/>
        </w:rPr>
        <w:t>gerenciador de pacotes aponta inicialmente.</w:t>
      </w:r>
    </w:p>
    <w:p w:rsidR="00431D2B" w:rsidRPr="008B3CED" w:rsidRDefault="00431D2B" w:rsidP="004F7209">
      <w:pPr>
        <w:pStyle w:val="Heading2"/>
        <w:widowControl w:val="0"/>
        <w:tabs>
          <w:tab w:val="clear" w:pos="1533"/>
        </w:tabs>
        <w:ind w:left="720" w:hanging="360"/>
      </w:pPr>
      <w:r w:rsidRPr="008B3CED">
        <w:rPr>
          <w:rFonts w:eastAsia="SimSun"/>
          <w:sz w:val="20"/>
          <w:szCs w:val="20"/>
          <w:lang w:val="pt-BR"/>
        </w:rPr>
        <w:t>Uso de Informações.</w:t>
      </w:r>
      <w:r w:rsidRPr="008B3CED">
        <w:rPr>
          <w:rFonts w:eastAsia="SimSun"/>
          <w:sz w:val="20"/>
          <w:szCs w:val="20"/>
        </w:rPr>
        <w:t xml:space="preserve"> </w:t>
      </w:r>
      <w:r w:rsidR="004F7209" w:rsidRPr="008B3CED">
        <w:rPr>
          <w:b w:val="0"/>
          <w:sz w:val="20"/>
          <w:lang w:val="pt-BR"/>
        </w:rPr>
        <w:t>A Microsoft poderá usar as informações do computador e as informações do CEIP para aprimorar os serviços e o software.</w:t>
      </w:r>
      <w:r w:rsidRPr="008B3CED">
        <w:rPr>
          <w:rFonts w:eastAsia="SimSun"/>
          <w:sz w:val="20"/>
          <w:szCs w:val="20"/>
        </w:rPr>
        <w:t xml:space="preserve"> </w:t>
      </w:r>
      <w:r w:rsidRPr="008B3CED">
        <w:rPr>
          <w:rFonts w:eastAsia="SimSun"/>
          <w:b w:val="0"/>
          <w:sz w:val="20"/>
          <w:szCs w:val="20"/>
          <w:lang w:val="pt-BR"/>
        </w:rPr>
        <w:t>Poderemos também compartilhar essas informações com terceiros, como fornecedores de hardware e software.</w:t>
      </w:r>
      <w:r w:rsidR="004F7209" w:rsidRPr="008B3CED">
        <w:t xml:space="preserve"> </w:t>
      </w:r>
      <w:r w:rsidR="004F7209" w:rsidRPr="008B3CED">
        <w:rPr>
          <w:b w:val="0"/>
          <w:sz w:val="20"/>
          <w:lang w:val="pt-BR"/>
        </w:rPr>
        <w:t>Eles poderão usá-las para aprimorar o modo como seus produtos são executados com o software da Microsoft.</w:t>
      </w:r>
    </w:p>
    <w:p w:rsidR="00431D2B" w:rsidRPr="008B3CED" w:rsidRDefault="00431D2B" w:rsidP="001142D7">
      <w:pPr>
        <w:pStyle w:val="Heading2"/>
        <w:widowControl w:val="0"/>
        <w:tabs>
          <w:tab w:val="clear" w:pos="1533"/>
          <w:tab w:val="num" w:pos="720"/>
        </w:tabs>
        <w:ind w:left="720" w:hanging="360"/>
      </w:pPr>
      <w:r w:rsidRPr="008B3CED">
        <w:rPr>
          <w:rFonts w:eastAsia="SimSun"/>
          <w:sz w:val="20"/>
          <w:szCs w:val="20"/>
          <w:lang w:val="pt-BR"/>
        </w:rPr>
        <w:t>Uso Indevido dos Serviços de Internet.</w:t>
      </w:r>
      <w:r w:rsidRPr="008B3CED">
        <w:rPr>
          <w:rFonts w:eastAsia="SimSun"/>
          <w:sz w:val="20"/>
          <w:szCs w:val="20"/>
        </w:rPr>
        <w:t xml:space="preserve"> </w:t>
      </w:r>
      <w:r w:rsidRPr="008B3CED">
        <w:rPr>
          <w:rFonts w:eastAsia="SimSun"/>
          <w:b w:val="0"/>
          <w:sz w:val="20"/>
          <w:szCs w:val="20"/>
          <w:lang w:val="pt-BR"/>
        </w:rPr>
        <w:t>Não use esses serviços de forma que possa danificá-los ou prejudicar seu uso por outros.</w:t>
      </w:r>
      <w:r w:rsidR="004F7209" w:rsidRPr="008B3CED">
        <w:t xml:space="preserve"> </w:t>
      </w:r>
      <w:r w:rsidR="004F7209" w:rsidRPr="008B3CED">
        <w:rPr>
          <w:b w:val="0"/>
          <w:sz w:val="20"/>
          <w:lang w:val="pt-BR"/>
        </w:rPr>
        <w:t>Em nenhuma hipótese, você poderá usar os serviços para tentar obter acesso não autorizado a qualquer serviço, dado, conta ou rede.</w:t>
      </w:r>
    </w:p>
    <w:p w:rsidR="00431D2B" w:rsidRPr="008B3CED" w:rsidRDefault="00431D2B" w:rsidP="008C1A97">
      <w:pPr>
        <w:pStyle w:val="Heading1"/>
        <w:widowControl w:val="0"/>
        <w:tabs>
          <w:tab w:val="clear" w:pos="360"/>
        </w:tabs>
      </w:pPr>
      <w:bookmarkStart w:id="2" w:name="_Ref324612435"/>
      <w:r w:rsidRPr="008B3CED">
        <w:rPr>
          <w:rFonts w:eastAsia="SimSun"/>
          <w:sz w:val="20"/>
          <w:szCs w:val="20"/>
          <w:lang w:val="pt-BR"/>
        </w:rPr>
        <w:t>TESTE DE BENCHMARK DO MICROSOFT .NET FRAMEWORK.</w:t>
      </w:r>
      <w:r w:rsidRPr="008B3CED">
        <w:rPr>
          <w:rFonts w:eastAsia="SimSun"/>
          <w:sz w:val="20"/>
          <w:szCs w:val="20"/>
        </w:rPr>
        <w:t xml:space="preserve"> </w:t>
      </w:r>
      <w:r w:rsidRPr="008B3CED">
        <w:rPr>
          <w:rFonts w:eastAsia="SimSun"/>
          <w:b w:val="0"/>
          <w:sz w:val="20"/>
          <w:szCs w:val="20"/>
          <w:lang w:val="pt-BR"/>
        </w:rPr>
        <w:t>O software inclui um ou mais componentes do .NET Framework (“Componentes do .NET”).</w:t>
      </w:r>
      <w:r w:rsidRPr="008B3CED">
        <w:rPr>
          <w:rFonts w:eastAsia="SimSun"/>
          <w:sz w:val="20"/>
          <w:szCs w:val="20"/>
        </w:rPr>
        <w:t xml:space="preserve"> </w:t>
      </w:r>
      <w:r w:rsidRPr="008B3CED">
        <w:rPr>
          <w:rFonts w:eastAsia="SimSun"/>
          <w:b w:val="0"/>
          <w:sz w:val="20"/>
          <w:szCs w:val="20"/>
          <w:lang w:val="pt-BR"/>
        </w:rPr>
        <w:t>Você poderá realizar testes de</w:t>
      </w:r>
      <w:r w:rsidR="008C1A97">
        <w:rPr>
          <w:rFonts w:eastAsia="SimSun"/>
          <w:b w:val="0"/>
          <w:sz w:val="20"/>
          <w:szCs w:val="20"/>
          <w:lang w:val="pt-BR"/>
        </w:rPr>
        <w:t> </w:t>
      </w:r>
      <w:r w:rsidRPr="008B3CED">
        <w:rPr>
          <w:rFonts w:eastAsia="SimSun"/>
          <w:b w:val="0"/>
          <w:sz w:val="20"/>
          <w:szCs w:val="20"/>
          <w:lang w:val="pt-BR"/>
        </w:rPr>
        <w:t>benchmark internos desses componentes.</w:t>
      </w:r>
      <w:r w:rsidR="004F7209" w:rsidRPr="008B3CED">
        <w:t xml:space="preserve"> </w:t>
      </w:r>
      <w:r w:rsidR="004F7209" w:rsidRPr="008B3CED">
        <w:rPr>
          <w:b w:val="0"/>
          <w:sz w:val="20"/>
          <w:lang w:val="pt-BR"/>
        </w:rPr>
        <w:t>Você poderá divulgar os resultados de qualquer teste de</w:t>
      </w:r>
      <w:r w:rsidR="008C1A97">
        <w:rPr>
          <w:b w:val="0"/>
          <w:sz w:val="20"/>
          <w:lang w:val="pt-BR"/>
        </w:rPr>
        <w:t> </w:t>
      </w:r>
      <w:r w:rsidR="004F7209" w:rsidRPr="008B3CED">
        <w:rPr>
          <w:b w:val="0"/>
          <w:sz w:val="20"/>
          <w:lang w:val="pt-BR"/>
        </w:rPr>
        <w:t>benchmark desses componentes, contanto que esteja em conformidade com as condições estabelecidas no site go.microsoft.com/fwlink/?LinkID=66406.</w:t>
      </w:r>
      <w:r w:rsidR="004F7209" w:rsidRPr="008B3CED">
        <w:t xml:space="preserve"> </w:t>
      </w:r>
      <w:bookmarkEnd w:id="2"/>
      <w:r w:rsidR="004F7209" w:rsidRPr="008B3CED">
        <w:rPr>
          <w:b w:val="0"/>
          <w:sz w:val="20"/>
          <w:lang w:val="pt-BR"/>
        </w:rPr>
        <w:t>Não obstante qualquer outro contrato que você possa ter firmado com a Microsoft, se divulgar os resultados desse teste de benchmark, a</w:t>
      </w:r>
      <w:r w:rsidR="008C1A97">
        <w:rPr>
          <w:b w:val="0"/>
          <w:sz w:val="20"/>
          <w:lang w:val="pt-BR"/>
        </w:rPr>
        <w:t> </w:t>
      </w:r>
      <w:r w:rsidR="004F7209" w:rsidRPr="008B3CED">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8B3CED" w:rsidRDefault="004F7209" w:rsidP="008C1A97">
      <w:pPr>
        <w:pStyle w:val="Heading1"/>
        <w:widowControl w:val="0"/>
        <w:tabs>
          <w:tab w:val="clear" w:pos="360"/>
        </w:tabs>
      </w:pPr>
      <w:r w:rsidRPr="008B3CED">
        <w:rPr>
          <w:sz w:val="20"/>
          <w:lang w:val="pt-BR"/>
        </w:rPr>
        <w:t>OUTROS COMPONENTES DO WINDOWS.</w:t>
      </w:r>
      <w:r w:rsidRPr="008B3CED">
        <w:t xml:space="preserve"> </w:t>
      </w:r>
      <w:r w:rsidRPr="008B3CED">
        <w:rPr>
          <w:b w:val="0"/>
          <w:sz w:val="20"/>
          <w:lang w:val="pt-BR"/>
        </w:rPr>
        <w:t>O software contém o programa Microsoft .NET</w:t>
      </w:r>
      <w:r w:rsidR="008C1A97">
        <w:rPr>
          <w:b w:val="0"/>
          <w:sz w:val="20"/>
          <w:lang w:val="pt-BR"/>
        </w:rPr>
        <w:t> </w:t>
      </w:r>
      <w:r w:rsidRPr="008B3CED">
        <w:rPr>
          <w:b w:val="0"/>
          <w:sz w:val="20"/>
          <w:lang w:val="pt-BR"/>
        </w:rPr>
        <w:t>Framework</w:t>
      </w:r>
      <w:r w:rsidR="008E4A7C" w:rsidRPr="008B3CED">
        <w:rPr>
          <w:b w:val="0"/>
          <w:sz w:val="20"/>
          <w:lang w:val="pt-BR"/>
        </w:rPr>
        <w:t>,</w:t>
      </w:r>
      <w:r w:rsidRPr="008B3CED">
        <w:rPr>
          <w:b w:val="0"/>
          <w:sz w:val="20"/>
          <w:lang w:val="pt-BR"/>
        </w:rPr>
        <w:t xml:space="preserve"> determinadas .dlls relacionadas às tecnologias Microsoft Build e componentes do</w:t>
      </w:r>
      <w:r w:rsidR="008C1A97">
        <w:rPr>
          <w:b w:val="0"/>
          <w:sz w:val="20"/>
          <w:lang w:val="pt-BR"/>
        </w:rPr>
        <w:t> </w:t>
      </w:r>
      <w:r w:rsidRPr="008B3CED">
        <w:rPr>
          <w:b w:val="0"/>
          <w:sz w:val="20"/>
          <w:lang w:val="pt-BR"/>
        </w:rPr>
        <w:t>Microsoft Internet Information Services (IIS) Express e da Biblioteca do Windows para JavaScript.</w:t>
      </w:r>
      <w:r w:rsidRPr="008C1A97">
        <w:rPr>
          <w:b w:val="0"/>
          <w:bCs w:val="0"/>
          <w:sz w:val="20"/>
          <w:szCs w:val="20"/>
        </w:rPr>
        <w:t xml:space="preserve"> </w:t>
      </w:r>
      <w:r w:rsidRPr="008B3CED">
        <w:rPr>
          <w:b w:val="0"/>
          <w:sz w:val="20"/>
          <w:lang w:val="pt-BR"/>
        </w:rPr>
        <w:t>Esses componentes de software fazem parte do Windows.</w:t>
      </w:r>
      <w:r w:rsidRPr="008B3CED">
        <w:t xml:space="preserve"> </w:t>
      </w:r>
      <w:r w:rsidRPr="008B3CED">
        <w:rPr>
          <w:b w:val="0"/>
          <w:sz w:val="20"/>
          <w:lang w:val="pt-BR"/>
        </w:rPr>
        <w:t>Os termos da licença do Windows se</w:t>
      </w:r>
      <w:r w:rsidR="008C1A97">
        <w:rPr>
          <w:b w:val="0"/>
          <w:sz w:val="20"/>
          <w:lang w:val="pt-BR"/>
        </w:rPr>
        <w:t> </w:t>
      </w:r>
      <w:r w:rsidRPr="008B3CED">
        <w:rPr>
          <w:b w:val="0"/>
          <w:sz w:val="20"/>
          <w:lang w:val="pt-BR"/>
        </w:rPr>
        <w:t>aplicam ao uso desses componentes do Windows.</w:t>
      </w:r>
    </w:p>
    <w:p w:rsidR="00B53E93" w:rsidRPr="008B3CED" w:rsidRDefault="004F7209" w:rsidP="008C1A97">
      <w:pPr>
        <w:pStyle w:val="Heading1"/>
        <w:tabs>
          <w:tab w:val="clear" w:pos="360"/>
        </w:tabs>
      </w:pPr>
      <w:r w:rsidRPr="008B3CED">
        <w:rPr>
          <w:sz w:val="20"/>
          <w:lang w:val="pt-BR"/>
        </w:rPr>
        <w:t>KIT DE DESENVOLVIMENTO DE SOFTWARE DO SQL SERVER E DO WINDOWS (SDK DO</w:t>
      </w:r>
      <w:r w:rsidR="008C1A97">
        <w:rPr>
          <w:sz w:val="20"/>
          <w:lang w:val="pt-BR"/>
        </w:rPr>
        <w:t> </w:t>
      </w:r>
      <w:r w:rsidRPr="008B3CED">
        <w:rPr>
          <w:sz w:val="20"/>
          <w:lang w:val="pt-BR"/>
        </w:rPr>
        <w:t>WINDOWS).</w:t>
      </w:r>
      <w:r w:rsidRPr="008B3CED">
        <w:t xml:space="preserve"> </w:t>
      </w:r>
      <w:r w:rsidRPr="008B3CED">
        <w:rPr>
          <w:b w:val="0"/>
          <w:sz w:val="20"/>
          <w:lang w:val="pt-BR"/>
        </w:rPr>
        <w:t>O software também poderá ser fornecido com o SDK do Microsoft Server e</w:t>
      </w:r>
      <w:r w:rsidR="008C1A97">
        <w:rPr>
          <w:b w:val="0"/>
          <w:sz w:val="20"/>
          <w:lang w:val="pt-BR"/>
        </w:rPr>
        <w:t> </w:t>
      </w:r>
      <w:r w:rsidRPr="008B3CED">
        <w:rPr>
          <w:b w:val="0"/>
          <w:sz w:val="20"/>
          <w:lang w:val="pt-BR"/>
        </w:rPr>
        <w:t>do</w:t>
      </w:r>
      <w:r w:rsidR="008C1A97">
        <w:rPr>
          <w:b w:val="0"/>
          <w:sz w:val="20"/>
          <w:lang w:val="pt-BR"/>
        </w:rPr>
        <w:t> </w:t>
      </w:r>
      <w:r w:rsidRPr="008B3CED">
        <w:rPr>
          <w:b w:val="0"/>
          <w:sz w:val="20"/>
          <w:lang w:val="pt-BR"/>
        </w:rPr>
        <w:t>Windows licenciado para você de acordo com os respectivos termos.</w:t>
      </w:r>
      <w:r w:rsidRPr="008B3CED">
        <w:t xml:space="preserve"> </w:t>
      </w:r>
      <w:r w:rsidRPr="008B3CED">
        <w:rPr>
          <w:b w:val="0"/>
          <w:sz w:val="20"/>
          <w:lang w:val="pt-BR"/>
        </w:rPr>
        <w:t>Os termos de licença do</w:t>
      </w:r>
      <w:r w:rsidR="008C1A97">
        <w:rPr>
          <w:b w:val="0"/>
          <w:sz w:val="20"/>
          <w:lang w:val="pt-BR"/>
        </w:rPr>
        <w:t> </w:t>
      </w:r>
      <w:r w:rsidRPr="008B3CED">
        <w:rPr>
          <w:b w:val="0"/>
          <w:sz w:val="20"/>
          <w:lang w:val="pt-BR"/>
        </w:rPr>
        <w:t xml:space="preserve">SDK do SQL Server e do Windows estão localizados na pasta </w:t>
      </w:r>
      <w:r w:rsidR="00003A44">
        <w:rPr>
          <w:b w:val="0"/>
          <w:sz w:val="20"/>
          <w:lang w:val="pt-BR"/>
        </w:rPr>
        <w:t>“</w:t>
      </w:r>
      <w:r w:rsidRPr="008B3CED">
        <w:rPr>
          <w:b w:val="0"/>
          <w:sz w:val="20"/>
          <w:lang w:val="pt-BR"/>
        </w:rPr>
        <w:t>Licenses</w:t>
      </w:r>
      <w:r w:rsidR="00003A44">
        <w:rPr>
          <w:b w:val="0"/>
          <w:sz w:val="20"/>
          <w:lang w:val="pt-BR"/>
        </w:rPr>
        <w:t>”</w:t>
      </w:r>
      <w:r w:rsidRPr="008B3CED">
        <w:rPr>
          <w:b w:val="0"/>
          <w:sz w:val="20"/>
          <w:lang w:val="pt-BR"/>
        </w:rPr>
        <w:t xml:space="preserve"> do diretório de instalação do software.</w:t>
      </w:r>
      <w:r w:rsidRPr="008B3CED">
        <w:t xml:space="preserve"> </w:t>
      </w:r>
      <w:r w:rsidRPr="008B3CED">
        <w:rPr>
          <w:b w:val="0"/>
          <w:sz w:val="20"/>
          <w:lang w:val="pt-BR"/>
        </w:rPr>
        <w:t>Se você não concordar com os termos de licença dos componentes, não poderá usá-los.</w:t>
      </w:r>
    </w:p>
    <w:p w:rsidR="00B873BB" w:rsidRPr="008B3CED" w:rsidRDefault="004F7209" w:rsidP="008C1A97">
      <w:pPr>
        <w:pStyle w:val="Heading1"/>
        <w:widowControl w:val="0"/>
        <w:tabs>
          <w:tab w:val="clear" w:pos="360"/>
        </w:tabs>
      </w:pPr>
      <w:r w:rsidRPr="008B3CED">
        <w:rPr>
          <w:sz w:val="20"/>
          <w:lang w:val="pt-BR"/>
        </w:rPr>
        <w:t>RECURSOS DE INSTALAÇÃO DO GERENCIADOR DE PACOTES E DE SOFTWARE DE</w:t>
      </w:r>
      <w:r w:rsidR="008C1A97">
        <w:rPr>
          <w:sz w:val="20"/>
          <w:lang w:val="pt-BR"/>
        </w:rPr>
        <w:t> </w:t>
      </w:r>
      <w:r w:rsidRPr="008B3CED">
        <w:rPr>
          <w:sz w:val="20"/>
          <w:lang w:val="pt-BR"/>
        </w:rPr>
        <w:t>TERCEIROS.</w:t>
      </w:r>
      <w:r w:rsidRPr="008B3CED">
        <w:t xml:space="preserve"> </w:t>
      </w:r>
      <w:r w:rsidRPr="008B3CED">
        <w:rPr>
          <w:b w:val="0"/>
          <w:sz w:val="20"/>
          <w:lang w:val="pt-BR"/>
        </w:rPr>
        <w:t xml:space="preserve">O software inclui os recursos a seguir (individualmente, </w:t>
      </w:r>
      <w:r w:rsidR="00003A44">
        <w:rPr>
          <w:b w:val="0"/>
          <w:sz w:val="20"/>
          <w:lang w:val="pt-BR"/>
        </w:rPr>
        <w:t>“</w:t>
      </w:r>
      <w:r w:rsidRPr="008B3CED">
        <w:rPr>
          <w:b w:val="0"/>
          <w:sz w:val="20"/>
          <w:lang w:val="pt-BR"/>
        </w:rPr>
        <w:t>Recurso</w:t>
      </w:r>
      <w:r w:rsidR="00003A44">
        <w:rPr>
          <w:b w:val="0"/>
          <w:sz w:val="20"/>
          <w:lang w:val="pt-BR"/>
        </w:rPr>
        <w:t>”</w:t>
      </w:r>
      <w:r w:rsidRPr="008B3CED">
        <w:rPr>
          <w:b w:val="0"/>
          <w:sz w:val="20"/>
          <w:lang w:val="pt-BR"/>
        </w:rPr>
        <w:t>), sendo que cada um deles permite que você obtenha aplicativos de software ou pacotes de outras fontes pela Internet:</w:t>
      </w:r>
      <w:r w:rsidR="00B26F26" w:rsidRPr="008B3CED">
        <w:rPr>
          <w:rFonts w:eastAsia="SimSun"/>
          <w:b w:val="0"/>
          <w:bCs w:val="0"/>
          <w:sz w:val="20"/>
          <w:szCs w:val="20"/>
        </w:rPr>
        <w:t xml:space="preserve"> </w:t>
      </w:r>
      <w:r w:rsidRPr="008B3CED">
        <w:rPr>
          <w:b w:val="0"/>
          <w:sz w:val="20"/>
          <w:lang w:val="pt-BR"/>
        </w:rPr>
        <w:t>Gerenciador de Extensões, Caixa de Diálogo Novo Projeto, Web Platform Installer, Microsoft NuGet-Based Package Manager e o recurso de gerenciador de pacotes do Microsoft ASP.NET Web Pages.</w:t>
      </w:r>
      <w:r w:rsidRPr="008B3CED">
        <w:t xml:space="preserve"> </w:t>
      </w:r>
      <w:r w:rsidRPr="008B3CED">
        <w:rPr>
          <w:b w:val="0"/>
          <w:sz w:val="20"/>
          <w:lang w:val="pt-BR"/>
        </w:rPr>
        <w:t>Em alguns casos, esses aplicativos e pacotes são oferecidos e distribuídos por terceiros e,</w:t>
      </w:r>
      <w:r w:rsidR="008C1A97">
        <w:rPr>
          <w:b w:val="0"/>
          <w:sz w:val="20"/>
          <w:lang w:val="pt-BR"/>
        </w:rPr>
        <w:t> </w:t>
      </w:r>
      <w:r w:rsidRPr="008B3CED">
        <w:rPr>
          <w:b w:val="0"/>
          <w:sz w:val="20"/>
          <w:lang w:val="pt-BR"/>
        </w:rPr>
        <w:t>ocasionalmente, pela Microsoft, mas cada um é regido por seus próprios termos de licença.</w:t>
      </w:r>
      <w:r w:rsidRPr="008C1A97">
        <w:rPr>
          <w:b w:val="0"/>
          <w:bCs w:val="0"/>
          <w:sz w:val="20"/>
          <w:szCs w:val="20"/>
        </w:rPr>
        <w:t xml:space="preserve"> </w:t>
      </w:r>
      <w:r w:rsidRPr="008B3CED">
        <w:rPr>
          <w:b w:val="0"/>
          <w:sz w:val="20"/>
          <w:lang w:val="pt-BR"/>
        </w:rPr>
        <w:t>A</w:t>
      </w:r>
      <w:r w:rsidR="008C1A97">
        <w:rPr>
          <w:b w:val="0"/>
          <w:sz w:val="20"/>
          <w:lang w:val="pt-BR"/>
        </w:rPr>
        <w:t> </w:t>
      </w:r>
      <w:r w:rsidRPr="008B3CED">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8C1A97">
        <w:rPr>
          <w:b w:val="0"/>
          <w:sz w:val="20"/>
          <w:lang w:val="pt-BR"/>
        </w:rPr>
        <w:t> </w:t>
      </w:r>
      <w:r w:rsidRPr="008B3CED">
        <w:rPr>
          <w:b w:val="0"/>
          <w:sz w:val="20"/>
          <w:lang w:val="pt-BR"/>
        </w:rPr>
        <w:t>pacotes de terceiros.</w:t>
      </w:r>
      <w:r w:rsidRPr="008B3CED">
        <w:t xml:space="preserve"> </w:t>
      </w:r>
      <w:r w:rsidRPr="008B3CED">
        <w:rPr>
          <w:b w:val="0"/>
          <w:sz w:val="20"/>
          <w:lang w:val="pt-BR"/>
        </w:rPr>
        <w:t>Ao usar os Recursos, você reconhece e concorda que:</w:t>
      </w:r>
    </w:p>
    <w:p w:rsidR="00B873B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está obtendo os aplicativos ou os pacotes desses terceiros de acordo com termos de licença separados aplicáveis a cada aplicativo ou pacote (inclusive, com relação aos Recursos do</w:t>
      </w:r>
      <w:r w:rsidR="008C1A97">
        <w:rPr>
          <w:sz w:val="20"/>
          <w:u w:val="none"/>
          <w:lang w:val="pt-BR"/>
        </w:rPr>
        <w:t> </w:t>
      </w:r>
      <w:r w:rsidRPr="008B3CED">
        <w:rPr>
          <w:sz w:val="20"/>
          <w:u w:val="none"/>
          <w:lang w:val="pt-BR"/>
        </w:rPr>
        <w:t>gerenciador de pacotes, quaisquer termos aplicáveis a dependências de software que possam estar incluídos no pacote);</w:t>
      </w:r>
    </w:p>
    <w:p w:rsidR="00B873B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é sua responsabilidade localizar, entender e cumprir todos os termos de licença aplicáveis a cada um desses aplicativos ou pacotes e</w:t>
      </w:r>
    </w:p>
    <w:p w:rsidR="004A6FF6"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com relação aos Recursos do gerenciador de pacotes, isso inclui sua responsabilidade de seguir a</w:t>
      </w:r>
      <w:r w:rsidR="008C1A97">
        <w:rPr>
          <w:sz w:val="20"/>
          <w:u w:val="none"/>
          <w:lang w:val="pt-BR"/>
        </w:rPr>
        <w:t> </w:t>
      </w:r>
      <w:r w:rsidRPr="008B3CED">
        <w:rPr>
          <w:sz w:val="20"/>
          <w:u w:val="none"/>
          <w:lang w:val="pt-BR"/>
        </w:rPr>
        <w:t>URL da origem do pacote (feed) ou analisar as notificações ou os termos de licença incorporados nos pacotes.</w:t>
      </w:r>
      <w:r w:rsidRPr="00844833">
        <w:rPr>
          <w:u w:val="none"/>
        </w:rPr>
        <w:t xml:space="preserve"> </w:t>
      </w:r>
    </w:p>
    <w:p w:rsidR="00B53E93" w:rsidRPr="008B3CED" w:rsidRDefault="004F7209" w:rsidP="008C1A97">
      <w:pPr>
        <w:pStyle w:val="Heading1"/>
        <w:widowControl w:val="0"/>
        <w:numPr>
          <w:ilvl w:val="0"/>
          <w:numId w:val="0"/>
        </w:numPr>
        <w:ind w:left="357"/>
      </w:pPr>
      <w:r w:rsidRPr="008B3CED">
        <w:rPr>
          <w:caps/>
          <w:sz w:val="20"/>
          <w:lang w:val="pt-BR"/>
        </w:rPr>
        <w:t>A Microsoft NÃO PRESTA DECLARAÇÕES NEM FORNECE GARANTIAS QUANTO À URL DA GALERIA OU DO feed, QUAISQUER feeds oU GALERIAS DESSA URL, AS</w:t>
      </w:r>
      <w:r w:rsidR="008C1A97">
        <w:rPr>
          <w:caps/>
          <w:sz w:val="20"/>
          <w:lang w:val="pt-BR"/>
        </w:rPr>
        <w:t> </w:t>
      </w:r>
      <w:r w:rsidRPr="008B3CED">
        <w:rPr>
          <w:caps/>
          <w:sz w:val="20"/>
          <w:lang w:val="pt-BR"/>
        </w:rPr>
        <w:t>INFORMAÇÕES NELES CONTIDAS OU QUAISQUER APLICATIVOS DE SOFTWARE OU</w:t>
      </w:r>
      <w:r w:rsidR="008C1A97">
        <w:rPr>
          <w:caps/>
          <w:sz w:val="20"/>
          <w:lang w:val="pt-BR"/>
        </w:rPr>
        <w:t> </w:t>
      </w:r>
      <w:r w:rsidRPr="008B3CED">
        <w:rPr>
          <w:caps/>
          <w:sz w:val="20"/>
          <w:lang w:val="pt-BR"/>
        </w:rPr>
        <w:t>PACOTES MENCIONADOS OU ACESSADOS POR VOCÊ POR MEIO DESSES FEEDS OU</w:t>
      </w:r>
      <w:r w:rsidR="008C1A97">
        <w:rPr>
          <w:caps/>
          <w:sz w:val="20"/>
          <w:lang w:val="pt-BR"/>
        </w:rPr>
        <w:t> </w:t>
      </w:r>
      <w:r w:rsidRPr="008B3CED">
        <w:rPr>
          <w:caps/>
          <w:sz w:val="20"/>
          <w:lang w:val="pt-BR"/>
        </w:rPr>
        <w:t>GALERIAS.</w:t>
      </w:r>
      <w:r w:rsidRPr="008B3CED">
        <w:t xml:space="preserve"> </w:t>
      </w:r>
      <w:r w:rsidRPr="008B3CED">
        <w:rPr>
          <w:caps/>
          <w:sz w:val="20"/>
          <w:lang w:val="pt-BR"/>
        </w:rPr>
        <w:t>a Microsoft NÃO CONCEDE A VOCÊ DIREITOS DE LICENÇA DE</w:t>
      </w:r>
      <w:r w:rsidR="008C1A97">
        <w:rPr>
          <w:caps/>
          <w:sz w:val="20"/>
          <w:lang w:val="pt-BR"/>
        </w:rPr>
        <w:t> </w:t>
      </w:r>
      <w:r w:rsidRPr="008B3CED">
        <w:rPr>
          <w:caps/>
          <w:sz w:val="20"/>
          <w:lang w:val="pt-BR"/>
        </w:rPr>
        <w:t>APLICATIVOS NEM DE PACOTES DE TERCEIROS OBTIDOS PELO USO DOS RECURSOS.</w:t>
      </w:r>
    </w:p>
    <w:p w:rsidR="00431D2B" w:rsidRPr="008B3CED" w:rsidRDefault="00431D2B" w:rsidP="008C1A97">
      <w:pPr>
        <w:pStyle w:val="Heading1"/>
        <w:widowControl w:val="0"/>
      </w:pPr>
      <w:r w:rsidRPr="008B3CED">
        <w:rPr>
          <w:rFonts w:eastAsia="SimSun"/>
          <w:sz w:val="20"/>
          <w:szCs w:val="20"/>
          <w:lang w:val="pt-BR"/>
        </w:rPr>
        <w:t>ESCOPO DA LICENÇA.</w:t>
      </w:r>
      <w:r w:rsidRPr="008B3CED">
        <w:rPr>
          <w:rFonts w:eastAsia="SimSun"/>
          <w:sz w:val="20"/>
          <w:szCs w:val="20"/>
        </w:rPr>
        <w:t xml:space="preserve"> </w:t>
      </w:r>
      <w:r w:rsidRPr="008B3CED">
        <w:rPr>
          <w:rFonts w:eastAsia="SimSun"/>
          <w:b w:val="0"/>
          <w:sz w:val="20"/>
          <w:szCs w:val="20"/>
          <w:lang w:val="pt-BR"/>
        </w:rPr>
        <w:t>O software é licenciado, e não vendido.</w:t>
      </w:r>
      <w:r w:rsidRPr="008B3CED">
        <w:rPr>
          <w:rFonts w:eastAsia="SimSun"/>
          <w:sz w:val="20"/>
          <w:szCs w:val="20"/>
        </w:rPr>
        <w:t xml:space="preserve"> </w:t>
      </w:r>
      <w:r w:rsidRPr="008B3CED">
        <w:rPr>
          <w:rFonts w:eastAsia="SimSun"/>
          <w:b w:val="0"/>
          <w:sz w:val="20"/>
          <w:szCs w:val="20"/>
          <w:lang w:val="pt-BR"/>
        </w:rPr>
        <w:t>O presente contrato simplesmente confere a você alguns direitos de uso do software.</w:t>
      </w:r>
      <w:r w:rsidR="004F7209" w:rsidRPr="008B3CED">
        <w:t xml:space="preserve"> </w:t>
      </w:r>
      <w:r w:rsidR="004F7209" w:rsidRPr="008B3CED">
        <w:rPr>
          <w:b w:val="0"/>
          <w:sz w:val="20"/>
          <w:lang w:val="pt-BR"/>
        </w:rPr>
        <w:t>O Licenciante e a Microsoft se reservam todos os</w:t>
      </w:r>
      <w:r w:rsidR="008C1A97">
        <w:rPr>
          <w:b w:val="0"/>
          <w:sz w:val="20"/>
          <w:lang w:val="pt-BR"/>
        </w:rPr>
        <w:t> </w:t>
      </w:r>
      <w:r w:rsidR="004F7209" w:rsidRPr="008B3CED">
        <w:rPr>
          <w:b w:val="0"/>
          <w:sz w:val="20"/>
          <w:lang w:val="pt-BR"/>
        </w:rPr>
        <w:t>outros direitos.</w:t>
      </w:r>
      <w:r w:rsidR="004F7209" w:rsidRPr="008B3CED">
        <w:t xml:space="preserve"> </w:t>
      </w:r>
      <w:r w:rsidR="004F7209" w:rsidRPr="008B3CED">
        <w:rPr>
          <w:b w:val="0"/>
          <w:sz w:val="20"/>
          <w:lang w:val="pt-BR"/>
        </w:rPr>
        <w:t>Salvo quando a lei aplicável conferir outros direitos, não obstante a presente limitação, o software deve ser usado conforme expressamente permitido no presente contrato.</w:t>
      </w:r>
      <w:r w:rsidR="004F7209" w:rsidRPr="008C1A97">
        <w:rPr>
          <w:b w:val="0"/>
          <w:bCs w:val="0"/>
          <w:sz w:val="20"/>
          <w:szCs w:val="20"/>
        </w:rPr>
        <w:t xml:space="preserve"> </w:t>
      </w:r>
      <w:r w:rsidR="004F7209" w:rsidRPr="008B3CED">
        <w:rPr>
          <w:b w:val="0"/>
          <w:sz w:val="20"/>
          <w:lang w:val="pt-BR"/>
        </w:rPr>
        <w:t>Assim, devem ser respeitadas todas e quaisquer limitações técnicas do software que restrinjam seu uso.</w:t>
      </w:r>
      <w:r w:rsidR="004F7209" w:rsidRPr="008B3CED">
        <w:t xml:space="preserve"> </w:t>
      </w:r>
      <w:r w:rsidR="004F7209" w:rsidRPr="008B3CED">
        <w:rPr>
          <w:b w:val="0"/>
          <w:sz w:val="20"/>
          <w:lang w:val="pt-BR"/>
        </w:rPr>
        <w:t>É vedado:</w:t>
      </w:r>
    </w:p>
    <w:p w:rsidR="00B53E93"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divulgar os resultados de nenhum teste de benchmark do software a terceiros sem a aprovação prévia e por escrito da Microsoft. No entanto, isso não se aplica ao Microsoft .NET Framework (consulte a Seção </w:t>
      </w:r>
      <w:r w:rsidRPr="008B3CED">
        <w:rPr>
          <w:sz w:val="20"/>
          <w:szCs w:val="20"/>
          <w:u w:val="none"/>
          <w:lang w:val="pt-BR"/>
        </w:rPr>
        <w:fldChar w:fldCharType="begin"/>
      </w:r>
      <w:r w:rsidRPr="008B3CED">
        <w:rPr>
          <w:sz w:val="20"/>
          <w:szCs w:val="20"/>
          <w:u w:val="none"/>
          <w:lang w:val="pt-BR"/>
        </w:rPr>
        <w:instrText xml:space="preserve"> REF _Ref324612435 \r \h  \* MERGEFORMAT </w:instrText>
      </w:r>
      <w:r w:rsidRPr="008B3CED">
        <w:rPr>
          <w:sz w:val="20"/>
          <w:szCs w:val="20"/>
          <w:u w:val="none"/>
          <w:lang w:val="pt-BR"/>
        </w:rPr>
      </w:r>
      <w:r w:rsidRPr="008B3CED">
        <w:rPr>
          <w:sz w:val="20"/>
          <w:szCs w:val="20"/>
          <w:u w:val="none"/>
          <w:lang w:val="pt-BR"/>
        </w:rPr>
        <w:fldChar w:fldCharType="separate"/>
      </w:r>
      <w:r w:rsidR="004C45C4">
        <w:rPr>
          <w:sz w:val="20"/>
          <w:szCs w:val="20"/>
          <w:u w:val="none"/>
          <w:cs/>
          <w:lang w:val="pt-BR"/>
        </w:rPr>
        <w:t>‎</w:t>
      </w:r>
      <w:r w:rsidR="004C45C4">
        <w:rPr>
          <w:sz w:val="20"/>
          <w:szCs w:val="20"/>
          <w:u w:val="none"/>
          <w:lang w:val="pt-BR"/>
        </w:rPr>
        <w:t>6</w:t>
      </w:r>
      <w:r w:rsidRPr="008B3CED">
        <w:rPr>
          <w:sz w:val="20"/>
          <w:szCs w:val="20"/>
          <w:u w:val="none"/>
          <w:lang w:val="pt-BR"/>
        </w:rPr>
        <w:fldChar w:fldCharType="end"/>
      </w:r>
      <w:r w:rsidRPr="008B3CED">
        <w:rPr>
          <w:sz w:val="20"/>
          <w:u w:val="none"/>
          <w:lang w:val="pt-BR"/>
        </w:rPr>
        <w:t>);</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contornar quaisquer limitações técnicas do software;</w:t>
      </w:r>
    </w:p>
    <w:p w:rsidR="00431D2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efetuar engenharia reversa, descompilação ou desmontagem do software, salvo quando essa atividade for expressamente permitida pela lei aplicável, nos limites desta, não obstante a</w:t>
      </w:r>
      <w:r w:rsidR="008C1A97">
        <w:rPr>
          <w:sz w:val="20"/>
          <w:u w:val="none"/>
          <w:lang w:val="pt-BR"/>
        </w:rPr>
        <w:t> </w:t>
      </w:r>
      <w:r w:rsidRPr="008B3CED">
        <w:rPr>
          <w:sz w:val="20"/>
          <w:u w:val="none"/>
          <w:lang w:val="pt-BR"/>
        </w:rPr>
        <w:t>presente limitação;</w:t>
      </w:r>
    </w:p>
    <w:p w:rsidR="00294947"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compartilhar ou, de outra maneira, distribuir documentos, textos ou imagens criados usando os</w:t>
      </w:r>
      <w:r w:rsidR="008C1A97">
        <w:rPr>
          <w:sz w:val="20"/>
          <w:u w:val="none"/>
          <w:lang w:val="pt-BR"/>
        </w:rPr>
        <w:t> </w:t>
      </w:r>
      <w:r w:rsidRPr="008B3CED">
        <w:rPr>
          <w:sz w:val="20"/>
          <w:u w:val="none"/>
          <w:lang w:val="pt-BR"/>
        </w:rPr>
        <w:t>recursos de Serviços de Mapeamento de Dados do software;</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produzir mais cópias do software do que o especificado no presente contrato ou permitido pela lei aplicável, não obstante a presente limitação;</w:t>
      </w:r>
    </w:p>
    <w:p w:rsidR="00431D2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publicar o software, incluindo qualquer interface de programação do aplicativo incluído no</w:t>
      </w:r>
      <w:r w:rsidR="008C1A97">
        <w:rPr>
          <w:sz w:val="20"/>
          <w:u w:val="none"/>
          <w:lang w:val="pt-BR"/>
        </w:rPr>
        <w:t> </w:t>
      </w:r>
      <w:r w:rsidRPr="008B3CED">
        <w:rPr>
          <w:sz w:val="20"/>
          <w:u w:val="none"/>
          <w:lang w:val="pt-BR"/>
        </w:rPr>
        <w:t>software, para que outros copiem;</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usar o software de qualquer forma contrária ao estabelecido pela lei;</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alugar, arrendar ou emprestar o software ou</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usar o software para serviços de hospedagem de software comercial.</w:t>
      </w:r>
    </w:p>
    <w:p w:rsidR="00431D2B" w:rsidRPr="008B3CED" w:rsidRDefault="004F7209" w:rsidP="00431D2B">
      <w:pPr>
        <w:pStyle w:val="Heading1"/>
        <w:widowControl w:val="0"/>
      </w:pPr>
      <w:r w:rsidRPr="008B3CED">
        <w:rPr>
          <w:sz w:val="20"/>
          <w:lang w:val="pt-BR"/>
        </w:rPr>
        <w:t>CÓPIA DE BACKUP.</w:t>
      </w:r>
    </w:p>
    <w:p w:rsidR="00431D2B" w:rsidRPr="008B3CED" w:rsidRDefault="00431D2B" w:rsidP="008C1A97">
      <w:pPr>
        <w:pStyle w:val="Heading2"/>
        <w:widowControl w:val="0"/>
        <w:tabs>
          <w:tab w:val="clear" w:pos="1533"/>
        </w:tabs>
        <w:ind w:left="720" w:hanging="360"/>
      </w:pPr>
      <w:r w:rsidRPr="008B3CED">
        <w:rPr>
          <w:rFonts w:eastAsia="SimSun"/>
          <w:sz w:val="20"/>
          <w:szCs w:val="20"/>
          <w:lang w:val="pt-BR"/>
        </w:rPr>
        <w:t>Mídia.</w:t>
      </w:r>
      <w:r w:rsidRPr="008B3CED">
        <w:rPr>
          <w:rFonts w:eastAsia="SimSun"/>
          <w:sz w:val="20"/>
          <w:szCs w:val="20"/>
        </w:rPr>
        <w:t xml:space="preserve"> </w:t>
      </w:r>
      <w:r w:rsidRPr="008B3CED">
        <w:rPr>
          <w:rFonts w:eastAsia="SimSun"/>
          <w:b w:val="0"/>
          <w:sz w:val="20"/>
          <w:szCs w:val="20"/>
          <w:lang w:val="pt-BR"/>
        </w:rPr>
        <w:t>Se você adquiriu o software em disco ou em outra mídia, poderá fazer uma cópia de</w:t>
      </w:r>
      <w:r w:rsidR="008C1A97">
        <w:rPr>
          <w:rFonts w:eastAsia="SimSun"/>
          <w:b w:val="0"/>
          <w:sz w:val="20"/>
          <w:szCs w:val="20"/>
          <w:lang w:val="pt-BR"/>
        </w:rPr>
        <w:t> </w:t>
      </w:r>
      <w:r w:rsidRPr="008B3CED">
        <w:rPr>
          <w:rFonts w:eastAsia="SimSun"/>
          <w:b w:val="0"/>
          <w:sz w:val="20"/>
          <w:szCs w:val="20"/>
          <w:lang w:val="pt-BR"/>
        </w:rPr>
        <w:t>segurança da mídia.</w:t>
      </w:r>
      <w:r w:rsidR="004F7209" w:rsidRPr="008B3CED">
        <w:t xml:space="preserve"> </w:t>
      </w:r>
      <w:r w:rsidR="004F7209" w:rsidRPr="008B3CED">
        <w:rPr>
          <w:b w:val="0"/>
          <w:sz w:val="20"/>
          <w:lang w:val="pt-BR"/>
        </w:rPr>
        <w:t>Você poderá usá-la somente para reinstalar o software em seus dispositivos.</w:t>
      </w:r>
    </w:p>
    <w:p w:rsidR="00431D2B" w:rsidRPr="008B3CED" w:rsidRDefault="00431D2B" w:rsidP="004F7209">
      <w:pPr>
        <w:pStyle w:val="Heading2"/>
        <w:widowControl w:val="0"/>
        <w:tabs>
          <w:tab w:val="clear" w:pos="1533"/>
        </w:tabs>
        <w:ind w:left="720" w:hanging="360"/>
      </w:pPr>
      <w:r w:rsidRPr="008B3CED">
        <w:rPr>
          <w:rFonts w:eastAsia="SimSun"/>
          <w:sz w:val="20"/>
          <w:szCs w:val="20"/>
          <w:lang w:val="pt-BR"/>
        </w:rPr>
        <w:t>Download Eletrônico.</w:t>
      </w:r>
      <w:r w:rsidRPr="008B3CED">
        <w:rPr>
          <w:rFonts w:eastAsia="SimSun"/>
          <w:sz w:val="20"/>
          <w:szCs w:val="20"/>
        </w:rPr>
        <w:t xml:space="preserve"> </w:t>
      </w:r>
      <w:r w:rsidR="004F7209" w:rsidRPr="008B3CED">
        <w:rPr>
          <w:b w:val="0"/>
          <w:sz w:val="20"/>
          <w:lang w:val="pt-BR"/>
        </w:rPr>
        <w:t>Caso você tenha adquirido e baixado o software pela Internet, poderá fazer uma única cópia do software em um disco ou outra mídia para instalá-l</w:t>
      </w:r>
      <w:r w:rsidR="00153CE1" w:rsidRPr="008B3CED">
        <w:rPr>
          <w:b w:val="0"/>
          <w:sz w:val="20"/>
          <w:lang w:val="pt-BR"/>
        </w:rPr>
        <w:t>a</w:t>
      </w:r>
      <w:r w:rsidR="004F7209" w:rsidRPr="008B3CED">
        <w:rPr>
          <w:b w:val="0"/>
          <w:sz w:val="20"/>
          <w:lang w:val="pt-BR"/>
        </w:rPr>
        <w:t xml:space="preserve"> em seus dispositivos.</w:t>
      </w:r>
      <w:r w:rsidR="004F7209" w:rsidRPr="008B3CED">
        <w:t xml:space="preserve"> </w:t>
      </w:r>
      <w:r w:rsidR="004F7209" w:rsidRPr="008B3CED">
        <w:rPr>
          <w:b w:val="0"/>
          <w:sz w:val="20"/>
          <w:lang w:val="pt-BR"/>
        </w:rPr>
        <w:t>Você também poderá usá-la para reinstalar o software em seus dispositivos.</w:t>
      </w:r>
    </w:p>
    <w:p w:rsidR="00431D2B" w:rsidRPr="008B3CED" w:rsidRDefault="00431D2B" w:rsidP="00431D2B">
      <w:pPr>
        <w:pStyle w:val="Heading1"/>
        <w:widowControl w:val="0"/>
      </w:pPr>
      <w:r w:rsidRPr="008B3CED">
        <w:rPr>
          <w:rFonts w:eastAsia="SimSun"/>
          <w:sz w:val="20"/>
          <w:szCs w:val="20"/>
          <w:lang w:val="pt-BR"/>
        </w:rPr>
        <w:t>DOCUMENTAÇÃO.</w:t>
      </w:r>
      <w:r w:rsidR="004F7209" w:rsidRPr="008B3CED">
        <w:t xml:space="preserve"> </w:t>
      </w:r>
      <w:r w:rsidR="004F7209" w:rsidRPr="008B3CED">
        <w:rPr>
          <w:b w:val="0"/>
          <w:sz w:val="20"/>
          <w:lang w:val="pt-BR"/>
        </w:rPr>
        <w:t>Qualquer pessoa que tenha acesso válido ao seu computador ou à sua rede interna pode copiar e usar a documentação para fins de referência interna.</w:t>
      </w:r>
    </w:p>
    <w:p w:rsidR="00431D2B" w:rsidRPr="008B3CED" w:rsidRDefault="00431D2B" w:rsidP="00431D2B">
      <w:pPr>
        <w:pStyle w:val="Heading1"/>
        <w:widowControl w:val="0"/>
      </w:pPr>
      <w:r w:rsidRPr="008B3CED">
        <w:rPr>
          <w:rFonts w:eastAsia="SimSun"/>
          <w:sz w:val="20"/>
          <w:szCs w:val="20"/>
          <w:lang w:val="pt-BR"/>
        </w:rPr>
        <w:t>SOFTWARE NÃO DESTINADO À REVENDA.</w:t>
      </w:r>
      <w:r w:rsidR="004F7209" w:rsidRPr="008B3CED">
        <w:t xml:space="preserve"> </w:t>
      </w:r>
      <w:r w:rsidR="004F7209" w:rsidRPr="008B3CED">
        <w:rPr>
          <w:b w:val="0"/>
          <w:sz w:val="20"/>
          <w:lang w:val="pt-BR"/>
        </w:rPr>
        <w:t>Você não poderá vender o software marcado como “Não Destinado à Revenda”.</w:t>
      </w:r>
      <w:r w:rsidR="004F7209" w:rsidRPr="008B3CED">
        <w:t xml:space="preserve"> </w:t>
      </w:r>
    </w:p>
    <w:p w:rsidR="00431D2B" w:rsidRPr="008B3CED" w:rsidRDefault="004F7209" w:rsidP="008C1A97">
      <w:pPr>
        <w:pStyle w:val="Heading1Unbold"/>
        <w:widowControl w:val="0"/>
        <w:spacing w:before="120" w:after="120"/>
      </w:pPr>
      <w:r w:rsidRPr="008B3CED">
        <w:rPr>
          <w:b/>
          <w:sz w:val="20"/>
          <w:lang w:val="pt-BR"/>
        </w:rPr>
        <w:t>TRANSFERÊNCIA A TERCEIROS.</w:t>
      </w:r>
      <w:r w:rsidRPr="008B3CED">
        <w:t xml:space="preserve"> </w:t>
      </w:r>
      <w:r w:rsidRPr="008B3CED">
        <w:rPr>
          <w:sz w:val="20"/>
          <w:lang w:val="pt-BR"/>
        </w:rPr>
        <w:t>O primeiro usuário do software pode transferir o presente contrato e o software diretamente para outro usuário final como parte de uma transferência do</w:t>
      </w:r>
      <w:r w:rsidR="008C1A97">
        <w:rPr>
          <w:sz w:val="20"/>
          <w:lang w:val="pt-BR"/>
        </w:rPr>
        <w:t> </w:t>
      </w:r>
      <w:r w:rsidRPr="008B3CED">
        <w:rPr>
          <w:sz w:val="20"/>
          <w:lang w:val="pt-BR"/>
        </w:rPr>
        <w:t>software aplicativo integrado ou do conjunto de aplicativos (a “Solução Unificada”) fornecido a</w:t>
      </w:r>
      <w:r w:rsidR="008C1A97">
        <w:rPr>
          <w:sz w:val="20"/>
          <w:lang w:val="pt-BR"/>
        </w:rPr>
        <w:t> </w:t>
      </w:r>
      <w:r w:rsidRPr="008B3CED">
        <w:rPr>
          <w:sz w:val="20"/>
          <w:lang w:val="pt-BR"/>
        </w:rPr>
        <w:t>você pelo ou em nome do Licenciante exclusivamente como parte da Solução Unificada.</w:t>
      </w:r>
      <w:r w:rsidRPr="008B3CED">
        <w:t xml:space="preserve"> </w:t>
      </w:r>
      <w:r w:rsidRPr="008B3CED">
        <w:rPr>
          <w:sz w:val="20"/>
          <w:lang w:val="pt-BR"/>
        </w:rPr>
        <w:t>Antes da</w:t>
      </w:r>
      <w:r w:rsidR="008C1A97">
        <w:rPr>
          <w:sz w:val="20"/>
          <w:lang w:val="pt-BR"/>
        </w:rPr>
        <w:t> </w:t>
      </w:r>
      <w:r w:rsidRPr="008B3CED">
        <w:rPr>
          <w:sz w:val="20"/>
          <w:lang w:val="pt-BR"/>
        </w:rPr>
        <w:t>transferência, esse usuário final deverá concordar que o presente contrato se aplique à</w:t>
      </w:r>
      <w:r w:rsidR="008C1A97">
        <w:rPr>
          <w:sz w:val="20"/>
          <w:lang w:val="pt-BR"/>
        </w:rPr>
        <w:t> </w:t>
      </w:r>
      <w:r w:rsidRPr="008B3CED">
        <w:rPr>
          <w:sz w:val="20"/>
          <w:lang w:val="pt-BR"/>
        </w:rPr>
        <w:t>transferência e ao uso do software.</w:t>
      </w:r>
      <w:r w:rsidRPr="008B3CED">
        <w:t xml:space="preserve"> </w:t>
      </w:r>
      <w:r w:rsidRPr="008B3CED">
        <w:rPr>
          <w:sz w:val="20"/>
          <w:lang w:val="pt-BR"/>
        </w:rPr>
        <w:t>A transferência deve incluir o software e o rótulo do</w:t>
      </w:r>
      <w:r w:rsidR="008C1A97">
        <w:rPr>
          <w:sz w:val="20"/>
          <w:lang w:val="pt-BR"/>
        </w:rPr>
        <w:t> </w:t>
      </w:r>
      <w:r w:rsidRPr="008B3CED">
        <w:rPr>
          <w:sz w:val="20"/>
          <w:lang w:val="pt-BR"/>
        </w:rPr>
        <w:t>Comprovante de Licença.</w:t>
      </w:r>
      <w:r w:rsidRPr="008B3CED">
        <w:t xml:space="preserve"> </w:t>
      </w:r>
      <w:r w:rsidRPr="008B3CED">
        <w:rPr>
          <w:sz w:val="20"/>
          <w:lang w:val="pt-BR"/>
        </w:rPr>
        <w:t>O primeiro usuário não pode reter quaisquer instâncias do software, a</w:t>
      </w:r>
      <w:r w:rsidR="008C1A97">
        <w:rPr>
          <w:sz w:val="20"/>
          <w:lang w:val="pt-BR"/>
        </w:rPr>
        <w:t> </w:t>
      </w:r>
      <w:r w:rsidRPr="008B3CED">
        <w:rPr>
          <w:sz w:val="20"/>
          <w:lang w:val="pt-BR"/>
        </w:rPr>
        <w:t>menos que esse usuário também retenha outra licença do software.</w:t>
      </w:r>
    </w:p>
    <w:p w:rsidR="002924F3" w:rsidRPr="008B3CED" w:rsidRDefault="004F7209" w:rsidP="008C1A97">
      <w:pPr>
        <w:pStyle w:val="Heading1"/>
        <w:tabs>
          <w:tab w:val="clear" w:pos="360"/>
        </w:tabs>
      </w:pPr>
      <w:r w:rsidRPr="008B3CED">
        <w:rPr>
          <w:sz w:val="20"/>
          <w:lang w:val="pt-BR"/>
        </w:rPr>
        <w:t>NOTIFICAÇÃO SOBRE PADRÃO VISUAL H.264/AVC E O PADRÃO DE VÍDEO VC-1.</w:t>
      </w:r>
      <w:r w:rsidR="002924F3" w:rsidRPr="008B3CED">
        <w:rPr>
          <w:sz w:val="20"/>
          <w:szCs w:val="20"/>
        </w:rPr>
        <w:t xml:space="preserve"> </w:t>
      </w:r>
      <w:r w:rsidRPr="008B3CED">
        <w:rPr>
          <w:b w:val="0"/>
          <w:sz w:val="20"/>
          <w:lang w:val="pt-BR"/>
        </w:rPr>
        <w:t>Este software poderá incluir a tecnologia de decodificação H.264/MPEG-4 AVC e/ou VC-1.</w:t>
      </w:r>
      <w:r w:rsidRPr="008B3CED">
        <w:t xml:space="preserve"> </w:t>
      </w:r>
      <w:r w:rsidRPr="008B3CED">
        <w:rPr>
          <w:b w:val="0"/>
          <w:sz w:val="20"/>
          <w:lang w:val="pt-BR"/>
        </w:rPr>
        <w:t>A MPEG LA,</w:t>
      </w:r>
      <w:r w:rsidR="008C1A97">
        <w:rPr>
          <w:b w:val="0"/>
          <w:sz w:val="20"/>
          <w:lang w:val="pt-BR"/>
        </w:rPr>
        <w:t> </w:t>
      </w:r>
      <w:r w:rsidRPr="008B3CED">
        <w:rPr>
          <w:b w:val="0"/>
          <w:sz w:val="20"/>
          <w:lang w:val="pt-BR"/>
        </w:rPr>
        <w:t>L.L.C. requer este aviso:</w:t>
      </w:r>
    </w:p>
    <w:p w:rsidR="002924F3" w:rsidRPr="00732F9A" w:rsidRDefault="004F7209" w:rsidP="00003A44">
      <w:pPr>
        <w:pStyle w:val="PlainText"/>
        <w:spacing w:before="120" w:after="120"/>
        <w:ind w:left="360"/>
        <w:rPr>
          <w:rFonts w:ascii="Tahoma" w:hAnsi="Tahoma" w:cs="Tahoma"/>
          <w:color w:val="000000"/>
        </w:rPr>
      </w:pPr>
      <w:r w:rsidRPr="00732F9A">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w:t>
      </w:r>
      <w:r w:rsidR="00003A44" w:rsidRPr="00732F9A">
        <w:rPr>
          <w:rFonts w:ascii="Tahoma" w:hAnsi="Tahoma" w:cs="Tahoma"/>
          <w:color w:val="000000"/>
          <w:sz w:val="20"/>
          <w:lang w:val="pt-BR"/>
        </w:rPr>
        <w:t>“</w:t>
      </w:r>
      <w:r w:rsidRPr="00732F9A">
        <w:rPr>
          <w:rFonts w:ascii="Tahoma" w:hAnsi="Tahoma" w:cs="Tahoma"/>
          <w:color w:val="000000"/>
          <w:sz w:val="20"/>
          <w:lang w:val="pt-BR"/>
        </w:rPr>
        <w:t>PADRÕES DE VÍDEO</w:t>
      </w:r>
      <w:r w:rsidR="00003A44" w:rsidRPr="00732F9A">
        <w:rPr>
          <w:rFonts w:ascii="Tahoma" w:hAnsi="Tahoma" w:cs="Tahoma"/>
          <w:color w:val="000000"/>
          <w:sz w:val="20"/>
          <w:lang w:val="pt-BR"/>
        </w:rPr>
        <w:t>”</w:t>
      </w:r>
      <w:r w:rsidRPr="00732F9A">
        <w:rPr>
          <w:rFonts w:ascii="Tahoma" w:hAnsi="Tahoma" w:cs="Tahoma"/>
          <w:color w:val="000000"/>
          <w:sz w:val="20"/>
          <w:lang w:val="pt-BR"/>
        </w:rPr>
        <w:t>) E/OU (ii) DECODIFICAR VÍDEO AVC E VC-1 QUE TENHA SIDO CODIFICADO POR UM CLIENTE ENVOLVIDO EM UMA ATIVIDADE PESSOAL E NÃO COMERCIAL E/OU OBTIDO DE UM FORNECEDOR DE VÍDEO LICENCIADO PARA OFERECER ESSE VÍDEO.</w:t>
      </w:r>
      <w:r w:rsidRPr="00732F9A">
        <w:rPr>
          <w:rFonts w:ascii="Tahoma" w:hAnsi="Tahoma" w:cs="Tahoma"/>
          <w:color w:val="000000"/>
        </w:rPr>
        <w:t xml:space="preserve"> </w:t>
      </w:r>
      <w:r w:rsidRPr="00732F9A">
        <w:rPr>
          <w:rFonts w:ascii="Tahoma" w:hAnsi="Tahoma" w:cs="Tahoma"/>
          <w:color w:val="000000"/>
          <w:sz w:val="20"/>
          <w:lang w:val="pt-BR"/>
        </w:rPr>
        <w:t>NENHUMA DAS LICENÇAS ABRANGE NENHUM OUTRO PRODUTO INDEPENDENTEMENTE DE TAIS PRODUTOS ESTAREM INCLUÍDOS NESTE SOFTWARE COMO UM ARTIGO ÚNICO.</w:t>
      </w:r>
      <w:r w:rsidRPr="00732F9A">
        <w:rPr>
          <w:rFonts w:ascii="Tahoma" w:hAnsi="Tahoma" w:cs="Tahoma"/>
          <w:color w:val="000000"/>
        </w:rPr>
        <w:t xml:space="preserve"> </w:t>
      </w:r>
      <w:r w:rsidRPr="00732F9A">
        <w:rPr>
          <w:rFonts w:ascii="Tahoma" w:hAnsi="Tahoma" w:cs="Tahoma"/>
          <w:color w:val="000000"/>
          <w:sz w:val="20"/>
          <w:lang w:val="pt-BR"/>
        </w:rPr>
        <w:t>NÃO SERÁ CONCEDIDA NEM ESTARÁ IMPLÍCITA NENHUMA LICENÇA PARA QUALQUER OUTRO USO.</w:t>
      </w:r>
      <w:r w:rsidRPr="00732F9A">
        <w:rPr>
          <w:rFonts w:ascii="Tahoma" w:hAnsi="Tahoma" w:cs="Tahoma"/>
          <w:color w:val="000000"/>
        </w:rPr>
        <w:t xml:space="preserve"> </w:t>
      </w:r>
      <w:r w:rsidRPr="00732F9A">
        <w:rPr>
          <w:rFonts w:ascii="Tahoma" w:hAnsi="Tahoma" w:cs="Tahoma"/>
          <w:color w:val="000000"/>
          <w:sz w:val="20"/>
          <w:lang w:val="pt-BR"/>
        </w:rPr>
        <w:t>INFORMAÇÕES ADICIONAIS PODERÃO SER OBTIDAS COM A MPEG LA, L.L.C.</w:t>
      </w:r>
      <w:r w:rsidRPr="00732F9A">
        <w:rPr>
          <w:rFonts w:ascii="Tahoma" w:hAnsi="Tahoma" w:cs="Tahoma"/>
          <w:color w:val="000000"/>
        </w:rPr>
        <w:t xml:space="preserve"> </w:t>
      </w:r>
      <w:r w:rsidRPr="00732F9A">
        <w:rPr>
          <w:rFonts w:ascii="Tahoma" w:hAnsi="Tahoma" w:cs="Tahoma"/>
          <w:color w:val="000000"/>
          <w:sz w:val="20"/>
          <w:lang w:val="pt-BR"/>
        </w:rPr>
        <w:t>CONSULTE O SITE WWW.MPEGLA.COM.</w:t>
      </w:r>
    </w:p>
    <w:p w:rsidR="002924F3" w:rsidRPr="008B3CED" w:rsidRDefault="004F7209" w:rsidP="008C1A97">
      <w:pPr>
        <w:pStyle w:val="Heading1"/>
        <w:numPr>
          <w:ilvl w:val="0"/>
          <w:numId w:val="0"/>
        </w:numPr>
        <w:ind w:left="357"/>
      </w:pPr>
      <w:r w:rsidRPr="008B3CED">
        <w:rPr>
          <w:b w:val="0"/>
          <w:sz w:val="20"/>
          <w:lang w:val="pt-BR"/>
        </w:rPr>
        <w:t>Somente para fins de esclarecimento, esta notificação não limita nem impede o uso do software fornecido para uso comercial particular que não inclua (i) a redistribuição do software a terceiros ou</w:t>
      </w:r>
      <w:r w:rsidR="008C1A97">
        <w:rPr>
          <w:b w:val="0"/>
          <w:sz w:val="20"/>
          <w:lang w:val="pt-BR"/>
        </w:rPr>
        <w:t> </w:t>
      </w:r>
      <w:r w:rsidRPr="008B3CED">
        <w:rPr>
          <w:b w:val="0"/>
          <w:sz w:val="20"/>
          <w:lang w:val="pt-BR"/>
        </w:rPr>
        <w:t>(ii) a criação de conteúdo com as tecnologias compatíveis com PADRÕES DE VÍDEO para distribuição a terceiros.</w:t>
      </w:r>
    </w:p>
    <w:p w:rsidR="00431D2B" w:rsidRPr="008B3CED" w:rsidRDefault="00431D2B" w:rsidP="008C1A97">
      <w:pPr>
        <w:pStyle w:val="Heading1"/>
        <w:widowControl w:val="0"/>
      </w:pPr>
      <w:r w:rsidRPr="008B3CED">
        <w:rPr>
          <w:rFonts w:eastAsia="SimSun"/>
          <w:sz w:val="20"/>
          <w:szCs w:val="20"/>
          <w:lang w:val="pt-BR"/>
        </w:rPr>
        <w:t>RESTRIÇÕES DE EXPORTAÇÃO.</w:t>
      </w:r>
      <w:r w:rsidRPr="008B3CED">
        <w:rPr>
          <w:rFonts w:eastAsia="SimSun"/>
          <w:sz w:val="20"/>
          <w:szCs w:val="20"/>
        </w:rPr>
        <w:t xml:space="preserve"> </w:t>
      </w:r>
      <w:r w:rsidRPr="008B3CED">
        <w:rPr>
          <w:rFonts w:eastAsia="SimSun"/>
          <w:b w:val="0"/>
          <w:sz w:val="20"/>
          <w:szCs w:val="20"/>
          <w:lang w:val="pt-BR"/>
        </w:rPr>
        <w:t>O software está sujeito às leis e aos regulamentos de exportação dos Estados Unidos.</w:t>
      </w:r>
      <w:r w:rsidRPr="008B3CED">
        <w:rPr>
          <w:rFonts w:eastAsia="SimSun"/>
          <w:sz w:val="20"/>
          <w:szCs w:val="20"/>
        </w:rPr>
        <w:t xml:space="preserve"> </w:t>
      </w:r>
      <w:r w:rsidRPr="008B3CED">
        <w:rPr>
          <w:rFonts w:eastAsia="SimSun"/>
          <w:b w:val="0"/>
          <w:sz w:val="20"/>
          <w:szCs w:val="20"/>
          <w:lang w:val="pt-BR"/>
        </w:rPr>
        <w:t>Devem ser observadas e cumpridas todas as leis e os regulamentos de</w:t>
      </w:r>
      <w:r w:rsidR="008C1A97">
        <w:rPr>
          <w:rFonts w:eastAsia="SimSun"/>
          <w:b w:val="0"/>
          <w:sz w:val="20"/>
          <w:szCs w:val="20"/>
          <w:lang w:val="pt-BR"/>
        </w:rPr>
        <w:t> </w:t>
      </w:r>
      <w:r w:rsidRPr="008B3CED">
        <w:rPr>
          <w:rFonts w:eastAsia="SimSun"/>
          <w:b w:val="0"/>
          <w:sz w:val="20"/>
          <w:szCs w:val="20"/>
          <w:lang w:val="pt-BR"/>
        </w:rPr>
        <w:t>exportação nacionais e internacionais aplicáveis ao software.</w:t>
      </w:r>
      <w:r w:rsidRPr="00893225">
        <w:rPr>
          <w:rFonts w:eastAsia="SimSun"/>
          <w:b w:val="0"/>
          <w:bCs w:val="0"/>
          <w:sz w:val="20"/>
          <w:szCs w:val="20"/>
        </w:rPr>
        <w:t xml:space="preserve"> </w:t>
      </w:r>
      <w:r w:rsidRPr="008B3CED">
        <w:rPr>
          <w:rFonts w:eastAsia="SimSun"/>
          <w:b w:val="0"/>
          <w:sz w:val="20"/>
          <w:szCs w:val="20"/>
          <w:lang w:val="pt-BR"/>
        </w:rPr>
        <w:t>As referidas leis e normas incluem restrições a destinos, usuários finais e uso final.</w:t>
      </w:r>
      <w:r w:rsidR="004F7209" w:rsidRPr="008B3CED">
        <w:t xml:space="preserve"> </w:t>
      </w:r>
      <w:r w:rsidR="004F7209" w:rsidRPr="008B3CED">
        <w:rPr>
          <w:b w:val="0"/>
          <w:sz w:val="20"/>
          <w:lang w:val="pt-BR"/>
        </w:rPr>
        <w:t>Para obter informações adicionais, consulte o site www.microsoft.com/exporting.</w:t>
      </w:r>
    </w:p>
    <w:p w:rsidR="00431D2B" w:rsidRPr="008B3CED" w:rsidRDefault="00431D2B" w:rsidP="00431D2B">
      <w:pPr>
        <w:pStyle w:val="Heading1"/>
        <w:widowControl w:val="0"/>
      </w:pPr>
      <w:r w:rsidRPr="008B3CED">
        <w:rPr>
          <w:rFonts w:eastAsia="SimSun"/>
          <w:sz w:val="20"/>
          <w:szCs w:val="20"/>
          <w:lang w:val="pt-BR"/>
        </w:rPr>
        <w:t>ACORDO INTEGRAL.</w:t>
      </w:r>
      <w:r w:rsidR="004F7209" w:rsidRPr="008B3CED">
        <w:t xml:space="preserve"> </w:t>
      </w:r>
      <w:r w:rsidR="004F7209" w:rsidRPr="008B3CED">
        <w:rPr>
          <w:b w:val="0"/>
          <w:sz w:val="20"/>
          <w:lang w:val="pt-BR"/>
        </w:rPr>
        <w:t>O presente contrato e os termos dos suplementos, das atualizações e dos serviços de Internet constituem o acordo integral referente ao software.</w:t>
      </w:r>
    </w:p>
    <w:p w:rsidR="00431D2B" w:rsidRPr="008B3CED" w:rsidRDefault="00431D2B" w:rsidP="008C1A97">
      <w:pPr>
        <w:pStyle w:val="Heading1"/>
        <w:widowControl w:val="0"/>
      </w:pPr>
      <w:r w:rsidRPr="008B3CED">
        <w:rPr>
          <w:rFonts w:eastAsia="SimSun"/>
          <w:sz w:val="20"/>
          <w:szCs w:val="20"/>
          <w:lang w:val="pt-BR"/>
        </w:rPr>
        <w:t>EFEITO LEGAL.</w:t>
      </w:r>
      <w:r w:rsidRPr="008B3CED">
        <w:rPr>
          <w:rFonts w:eastAsia="SimSun"/>
          <w:sz w:val="20"/>
          <w:szCs w:val="20"/>
        </w:rPr>
        <w:t xml:space="preserve"> </w:t>
      </w:r>
      <w:r w:rsidRPr="008B3CED">
        <w:rPr>
          <w:rFonts w:eastAsia="SimSun"/>
          <w:b w:val="0"/>
          <w:sz w:val="20"/>
          <w:szCs w:val="20"/>
          <w:lang w:val="pt-BR"/>
        </w:rPr>
        <w:t>O presente contrato descreve determinados direitos legais.</w:t>
      </w:r>
      <w:r w:rsidRPr="008B3CED">
        <w:rPr>
          <w:rFonts w:eastAsia="SimSun"/>
          <w:sz w:val="20"/>
          <w:szCs w:val="20"/>
        </w:rPr>
        <w:t xml:space="preserve"> </w:t>
      </w:r>
      <w:r w:rsidRPr="008B3CED">
        <w:rPr>
          <w:rFonts w:eastAsia="SimSun"/>
          <w:b w:val="0"/>
          <w:sz w:val="20"/>
          <w:szCs w:val="20"/>
          <w:lang w:val="pt-BR"/>
        </w:rPr>
        <w:t>Você poderá ter outros direitos de acordo com as leis do seu Estado ou país.</w:t>
      </w:r>
      <w:r w:rsidR="004F7209" w:rsidRPr="008B3CED">
        <w:t xml:space="preserve"> </w:t>
      </w:r>
      <w:r w:rsidR="004F7209" w:rsidRPr="008B3CED">
        <w:rPr>
          <w:b w:val="0"/>
          <w:sz w:val="20"/>
          <w:lang w:val="pt-BR"/>
        </w:rPr>
        <w:t>Você também poderá exercer direitos em</w:t>
      </w:r>
      <w:r w:rsidR="008C1A97">
        <w:rPr>
          <w:b w:val="0"/>
          <w:sz w:val="20"/>
          <w:lang w:val="pt-BR"/>
        </w:rPr>
        <w:t> </w:t>
      </w:r>
      <w:r w:rsidR="004F7209" w:rsidRPr="008B3CED">
        <w:rPr>
          <w:b w:val="0"/>
          <w:sz w:val="20"/>
          <w:lang w:val="pt-BR"/>
        </w:rPr>
        <w:t>relação ao Licenciante de quem adquiriu o software.</w:t>
      </w:r>
      <w:r w:rsidR="004F7209" w:rsidRPr="008B3CED">
        <w:t xml:space="preserve"> </w:t>
      </w:r>
      <w:r w:rsidR="004F7209" w:rsidRPr="008B3CED">
        <w:rPr>
          <w:b w:val="0"/>
          <w:sz w:val="20"/>
          <w:lang w:val="pt-BR"/>
        </w:rPr>
        <w:t>O presente contrato não altera os seus direitos previstos em leis do seu estado ou país caso estas proíbam tal alteração.</w:t>
      </w:r>
    </w:p>
    <w:p w:rsidR="00B26F26" w:rsidRPr="008B3CED" w:rsidRDefault="00B26F26" w:rsidP="008C1A97">
      <w:pPr>
        <w:pStyle w:val="Heading1"/>
      </w:pPr>
      <w:r w:rsidRPr="008B3CED">
        <w:rPr>
          <w:sz w:val="20"/>
          <w:szCs w:val="20"/>
          <w:lang w:val="pt-BR"/>
        </w:rPr>
        <w:t>TOLERÂNCIA/PROTEÇÃO A FALHAS.</w:t>
      </w:r>
      <w:r w:rsidRPr="008B3CED">
        <w:rPr>
          <w:sz w:val="20"/>
          <w:szCs w:val="20"/>
        </w:rPr>
        <w:t xml:space="preserve"> </w:t>
      </w:r>
      <w:r w:rsidRPr="008B3CED">
        <w:rPr>
          <w:sz w:val="20"/>
          <w:szCs w:val="20"/>
          <w:lang w:val="pt-BR"/>
        </w:rPr>
        <w:t>O SOFTWARE NÃO É TOLERANTE A FALHAS.</w:t>
      </w:r>
      <w:r w:rsidR="004F7209" w:rsidRPr="008B3CED">
        <w:t xml:space="preserve"> </w:t>
      </w:r>
      <w:r w:rsidR="004F7209" w:rsidRPr="008B3CED">
        <w:rPr>
          <w:sz w:val="20"/>
          <w:lang w:val="pt-BR"/>
        </w:rPr>
        <w:t>O</w:t>
      </w:r>
      <w:r w:rsidR="008C1A97">
        <w:rPr>
          <w:sz w:val="20"/>
          <w:lang w:val="pt-BR"/>
        </w:rPr>
        <w:t> </w:t>
      </w:r>
      <w:r w:rsidR="004F7209" w:rsidRPr="008B3CED">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8B3CED" w:rsidRDefault="00B26F26" w:rsidP="00B26F26">
      <w:pPr>
        <w:pStyle w:val="Heading1"/>
      </w:pPr>
      <w:r w:rsidRPr="008B3CED">
        <w:rPr>
          <w:sz w:val="20"/>
          <w:szCs w:val="20"/>
          <w:lang w:val="pt-BR"/>
        </w:rPr>
        <w:t>INEXISTÊNCIA DE OUTRAS GARANTIAS DA MICROSOFT.</w:t>
      </w:r>
      <w:r w:rsidR="004F7209" w:rsidRPr="008B3CED">
        <w:t xml:space="preserve"> </w:t>
      </w:r>
      <w:r w:rsidR="004F7209" w:rsidRPr="008B3CED">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8B3CED" w:rsidRDefault="00B26F26" w:rsidP="008C1A97">
      <w:pPr>
        <w:pStyle w:val="Heading1"/>
      </w:pPr>
      <w:r w:rsidRPr="008B3CED">
        <w:rPr>
          <w:sz w:val="20"/>
          <w:szCs w:val="20"/>
          <w:lang w:val="pt-BR"/>
        </w:rPr>
        <w:t>ISENÇÃO DE RESPONSABILIDADE DA MICROSOFT POR DETERMINADOS DANOS.</w:t>
      </w:r>
      <w:r w:rsidRPr="008B3CED">
        <w:rPr>
          <w:sz w:val="20"/>
          <w:szCs w:val="20"/>
        </w:rPr>
        <w:t xml:space="preserve"> </w:t>
      </w:r>
      <w:r w:rsidRPr="008B3CED">
        <w:rPr>
          <w:sz w:val="20"/>
          <w:szCs w:val="20"/>
          <w:lang w:val="pt-BR"/>
        </w:rPr>
        <w:t>NA</w:t>
      </w:r>
      <w:r w:rsidR="008C1A97">
        <w:rPr>
          <w:sz w:val="20"/>
          <w:szCs w:val="20"/>
          <w:lang w:val="pt-BR"/>
        </w:rPr>
        <w:t> </w:t>
      </w:r>
      <w:r w:rsidRPr="008B3CED">
        <w:rPr>
          <w:sz w:val="20"/>
          <w:szCs w:val="20"/>
          <w:lang w:val="pt-BR"/>
        </w:rPr>
        <w:t>EXTENSÃO MÁXIMA PERMITIDA PELA LEI APLICÁVEL, A MICROSOFT NÃO ASSUMIRÁ NENHUMA RESPONSABILIDADE POR DANOS INDIRETOS, ESPECIAIS, CONSEQUENCIAIS OU INCIDENTAIS DECORRENTES OU ASSOCIADOS AO USO OU DESEMPENHO DO</w:t>
      </w:r>
      <w:r w:rsidR="008C1A97">
        <w:rPr>
          <w:sz w:val="20"/>
          <w:szCs w:val="20"/>
          <w:lang w:val="pt-BR"/>
        </w:rPr>
        <w:t> </w:t>
      </w:r>
      <w:r w:rsidRPr="008B3CED">
        <w:rPr>
          <w:sz w:val="20"/>
          <w:szCs w:val="20"/>
          <w:lang w:val="pt-BR"/>
        </w:rPr>
        <w:t>SOFTWARE, DO SOFTWARE APLICATIVO OU DO CONJUNTO DE APLICATIVOS COM O</w:t>
      </w:r>
      <w:r w:rsidR="008C1A97">
        <w:rPr>
          <w:sz w:val="20"/>
          <w:szCs w:val="20"/>
          <w:lang w:val="pt-BR"/>
        </w:rPr>
        <w:t> </w:t>
      </w:r>
      <w:r w:rsidRPr="008B3CED">
        <w:rPr>
          <w:sz w:val="20"/>
          <w:szCs w:val="20"/>
          <w:lang w:val="pt-BR"/>
        </w:rPr>
        <w:t>QUAL VOCÊ ADQUIRIU O SOFTWARE, INCLUINDO SEM LIMITAÇÃO, PENALIDADES IMPOSTAS PELO GOVERNO.</w:t>
      </w:r>
      <w:r w:rsidRPr="008B3CED">
        <w:rPr>
          <w:sz w:val="20"/>
          <w:szCs w:val="20"/>
        </w:rPr>
        <w:t xml:space="preserve"> </w:t>
      </w:r>
      <w:r w:rsidRPr="008B3CED">
        <w:rPr>
          <w:sz w:val="20"/>
          <w:szCs w:val="20"/>
          <w:lang w:val="pt-BR"/>
        </w:rPr>
        <w:t>ESSA LIMITAÇÃO SERÁ APLICÁVEL MESMO QUE QUALQUER RECURSO DEIXE DE CUMPRIR O PROPÓSITO PRETENDIDO.</w:t>
      </w:r>
      <w:r w:rsidR="004F7209" w:rsidRPr="008B3CED">
        <w:t xml:space="preserve"> </w:t>
      </w:r>
      <w:r w:rsidR="004F7209" w:rsidRPr="008B3CED">
        <w:rPr>
          <w:sz w:val="20"/>
          <w:lang w:val="pt-BR"/>
        </w:rPr>
        <w:t>EM HIPÓTESE ALGUMA, A</w:t>
      </w:r>
      <w:r w:rsidR="008C1A97">
        <w:rPr>
          <w:sz w:val="20"/>
          <w:lang w:val="pt-BR"/>
        </w:rPr>
        <w:t> </w:t>
      </w:r>
      <w:r w:rsidR="004F7209" w:rsidRPr="008B3CED">
        <w:rPr>
          <w:sz w:val="20"/>
          <w:lang w:val="pt-BR"/>
        </w:rPr>
        <w:t>MICROSOFT SE RESPONSABILIZARÁ POR QUALQUER QUANTIA QUE ULTRAPASSE DUZENTOS E CINQUENTA DÓLARES (US$ 250,00).</w:t>
      </w:r>
    </w:p>
    <w:p w:rsidR="00B26F26" w:rsidRPr="008B3CED" w:rsidRDefault="004F7209" w:rsidP="008C1A97">
      <w:pPr>
        <w:pStyle w:val="Heading1"/>
        <w:tabs>
          <w:tab w:val="clear" w:pos="360"/>
        </w:tabs>
      </w:pPr>
      <w:r w:rsidRPr="008B3CED">
        <w:rPr>
          <w:sz w:val="20"/>
          <w:lang w:val="pt-BR"/>
        </w:rPr>
        <w:t>SOMENTE PARA A AUSTRÁLIA.</w:t>
      </w:r>
      <w:r w:rsidR="00B26F26" w:rsidRPr="008B3CED">
        <w:rPr>
          <w:rFonts w:eastAsia="SimSun"/>
          <w:sz w:val="20"/>
          <w:szCs w:val="20"/>
        </w:rPr>
        <w:t xml:space="preserve"> </w:t>
      </w:r>
      <w:r w:rsidRPr="008B3CED">
        <w:rPr>
          <w:sz w:val="20"/>
          <w:lang w:val="pt-BR"/>
        </w:rPr>
        <w:t xml:space="preserve">As referências a </w:t>
      </w:r>
      <w:r w:rsidR="00003A44">
        <w:rPr>
          <w:sz w:val="20"/>
          <w:lang w:val="pt-BR"/>
        </w:rPr>
        <w:t>“</w:t>
      </w:r>
      <w:r w:rsidRPr="008B3CED">
        <w:rPr>
          <w:sz w:val="20"/>
          <w:lang w:val="pt-BR"/>
        </w:rPr>
        <w:t>Garantia Limitada</w:t>
      </w:r>
      <w:r w:rsidR="00003A44">
        <w:rPr>
          <w:sz w:val="20"/>
          <w:lang w:val="pt-BR"/>
        </w:rPr>
        <w:t>”</w:t>
      </w:r>
      <w:r w:rsidRPr="008B3CED">
        <w:rPr>
          <w:sz w:val="20"/>
          <w:lang w:val="pt-BR"/>
        </w:rPr>
        <w:t xml:space="preserve"> são referências à</w:t>
      </w:r>
      <w:r w:rsidR="008C1A97">
        <w:rPr>
          <w:sz w:val="20"/>
          <w:lang w:val="pt-BR"/>
        </w:rPr>
        <w:t> </w:t>
      </w:r>
      <w:r w:rsidRPr="008B3CED">
        <w:rPr>
          <w:sz w:val="20"/>
          <w:lang w:val="pt-BR"/>
        </w:rPr>
        <w:t>garantia contratual fornecida pela Microsoft.</w:t>
      </w:r>
      <w:r w:rsidRPr="008B3CED">
        <w:t xml:space="preserve"> </w:t>
      </w:r>
      <w:r w:rsidRPr="008B3CED">
        <w:rPr>
          <w:sz w:val="20"/>
          <w:lang w:val="pt-BR"/>
        </w:rPr>
        <w:t>Essa garantia é fornecida em adição a</w:t>
      </w:r>
      <w:r w:rsidR="008C1A97">
        <w:rPr>
          <w:sz w:val="20"/>
          <w:lang w:val="pt-BR"/>
        </w:rPr>
        <w:t> </w:t>
      </w:r>
      <w:r w:rsidRPr="008B3CED">
        <w:rPr>
          <w:sz w:val="20"/>
          <w:lang w:val="pt-BR"/>
        </w:rPr>
        <w:t>outros direitos e recursos previstos em lei, que você possa ter, inclusive seus direitos e</w:t>
      </w:r>
      <w:r w:rsidR="008C1A97">
        <w:rPr>
          <w:sz w:val="20"/>
          <w:lang w:val="pt-BR"/>
        </w:rPr>
        <w:t> </w:t>
      </w:r>
      <w:r w:rsidRPr="008B3CED">
        <w:rPr>
          <w:sz w:val="20"/>
          <w:lang w:val="pt-BR"/>
        </w:rPr>
        <w:t>recursos de acordo com as garantias estatutárias da Australian Consumer Law (Lei do Consumidor Australiana).</w:t>
      </w:r>
    </w:p>
    <w:p w:rsidR="00B26F26" w:rsidRPr="008B3CED" w:rsidRDefault="004F7209" w:rsidP="008C1A97">
      <w:pPr>
        <w:pStyle w:val="Heading1"/>
        <w:widowControl w:val="0"/>
        <w:numPr>
          <w:ilvl w:val="0"/>
          <w:numId w:val="0"/>
        </w:numPr>
        <w:ind w:left="360"/>
      </w:pPr>
      <w:r w:rsidRPr="008B3CED">
        <w:rPr>
          <w:sz w:val="20"/>
          <w:lang w:val="pt-BR"/>
        </w:rPr>
        <w:t>Se a Australian Consumer Law (Lei do Consumidor Australiana) se aplicar à sua compra, as seguintes disposições serão aplicadas a você:</w:t>
      </w:r>
      <w:r w:rsidR="00B26F26" w:rsidRPr="008B3CED">
        <w:rPr>
          <w:rFonts w:eastAsia="SimSun"/>
          <w:sz w:val="20"/>
          <w:szCs w:val="20"/>
        </w:rPr>
        <w:t xml:space="preserve"> </w:t>
      </w:r>
      <w:r w:rsidR="009546AF" w:rsidRPr="008B3CED">
        <w:rPr>
          <w:sz w:val="20"/>
          <w:lang w:val="pt-BR"/>
        </w:rPr>
        <w:t>n</w:t>
      </w:r>
      <w:r w:rsidRPr="008B3CED">
        <w:rPr>
          <w:sz w:val="20"/>
          <w:lang w:val="pt-BR"/>
        </w:rPr>
        <w:t>ossos produtos são fornecidos com garantias que não podem ser excluídas pela Australian Consumer Law (Lei do</w:t>
      </w:r>
      <w:r w:rsidR="008C1A97">
        <w:rPr>
          <w:sz w:val="20"/>
          <w:lang w:val="pt-BR"/>
        </w:rPr>
        <w:t> </w:t>
      </w:r>
      <w:r w:rsidRPr="008B3CED">
        <w:rPr>
          <w:sz w:val="20"/>
          <w:lang w:val="pt-BR"/>
        </w:rPr>
        <w:t>Consumidor Australiana).</w:t>
      </w:r>
      <w:r w:rsidR="00B26F26" w:rsidRPr="008B3CED">
        <w:rPr>
          <w:rFonts w:eastAsia="SimSun"/>
          <w:sz w:val="20"/>
          <w:szCs w:val="20"/>
        </w:rPr>
        <w:t xml:space="preserve"> </w:t>
      </w:r>
      <w:r w:rsidRPr="008B3CED">
        <w:rPr>
          <w:sz w:val="20"/>
          <w:lang w:val="pt-BR"/>
        </w:rPr>
        <w:t xml:space="preserve">Você </w:t>
      </w:r>
      <w:r w:rsidR="007655D9" w:rsidRPr="008B3CED">
        <w:rPr>
          <w:sz w:val="20"/>
          <w:lang w:val="pt-BR"/>
        </w:rPr>
        <w:t xml:space="preserve">terá direito </w:t>
      </w:r>
      <w:r w:rsidRPr="008B3CED">
        <w:rPr>
          <w:sz w:val="20"/>
          <w:lang w:val="pt-BR"/>
        </w:rPr>
        <w:t>a uma substituição ou um reembolso por motivo de falha maior e compensação por qualquer outra perda ou dano razoavelmente previsível.</w:t>
      </w:r>
      <w:r w:rsidRPr="008B3CED">
        <w:t xml:space="preserve"> </w:t>
      </w:r>
      <w:r w:rsidR="00831609" w:rsidRPr="008B3CED">
        <w:rPr>
          <w:sz w:val="20"/>
          <w:lang w:val="pt-BR"/>
        </w:rPr>
        <w:t>Você também está qualificado para ter os produtos reparados ou substituídos se eles não tiverem a qualidade aceitável e se a falha não resultar em uma falha maior.</w:t>
      </w:r>
    </w:p>
    <w:sectPr w:rsidR="00B26F26" w:rsidRPr="008B3CED" w:rsidSect="00041EB2">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9CC" w:rsidRDefault="002D09CC" w:rsidP="00631C83">
      <w:pPr>
        <w:spacing w:before="0" w:after="0"/>
      </w:pPr>
      <w:r>
        <w:separator/>
      </w:r>
    </w:p>
  </w:endnote>
  <w:endnote w:type="continuationSeparator" w:id="0">
    <w:p w:rsidR="002D09CC" w:rsidRDefault="002D09C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757DC6" w:rsidRPr="00757DC6" w:rsidTr="00E924A9">
      <w:tc>
        <w:tcPr>
          <w:tcW w:w="5328" w:type="dxa"/>
        </w:tcPr>
        <w:p w:rsidR="00CF047E" w:rsidRPr="00732F9A" w:rsidRDefault="00CF047E" w:rsidP="00E924A9">
          <w:pPr>
            <w:pStyle w:val="Footer"/>
            <w:rPr>
              <w:rStyle w:val="LogoportDoNotTranslate"/>
              <w:rFonts w:ascii="Tahoma" w:hAnsi="Tahoma"/>
              <w:color w:val="000000"/>
            </w:rPr>
          </w:pPr>
          <w:r w:rsidRPr="00732F9A">
            <w:rPr>
              <w:rStyle w:val="LogoportDoNotTranslate"/>
              <w:rFonts w:ascii="Tahoma" w:hAnsi="Tahoma"/>
              <w:color w:val="000000"/>
            </w:rPr>
            <w:t>ISV Royalty Agreement EULA (August 1, 2012)</w:t>
          </w:r>
        </w:p>
      </w:tc>
      <w:tc>
        <w:tcPr>
          <w:tcW w:w="4248" w:type="dxa"/>
        </w:tcPr>
        <w:p w:rsidR="00CF047E" w:rsidRPr="00732F9A" w:rsidRDefault="00CF047E" w:rsidP="00E924A9">
          <w:pPr>
            <w:pStyle w:val="Footer"/>
            <w:jc w:val="right"/>
            <w:rPr>
              <w:rStyle w:val="LogoportDoNotTranslate"/>
              <w:rFonts w:ascii="Tahoma" w:hAnsi="Tahoma"/>
              <w:color w:val="000000"/>
            </w:rPr>
          </w:pPr>
          <w:r w:rsidRPr="00732F9A">
            <w:rPr>
              <w:rStyle w:val="LogoportDoNotTranslate"/>
              <w:rFonts w:ascii="Tahoma" w:hAnsi="Tahoma"/>
              <w:color w:val="000000"/>
            </w:rPr>
            <w:t xml:space="preserve">Page </w:t>
          </w:r>
          <w:r w:rsidRPr="00732F9A">
            <w:rPr>
              <w:rStyle w:val="LogoportDoNotTranslate"/>
              <w:rFonts w:ascii="Tahoma" w:hAnsi="Tahoma"/>
              <w:color w:val="000000"/>
            </w:rPr>
            <w:fldChar w:fldCharType="begin"/>
          </w:r>
          <w:r w:rsidRPr="00732F9A">
            <w:rPr>
              <w:rStyle w:val="LogoportDoNotTranslate"/>
              <w:rFonts w:ascii="Tahoma" w:hAnsi="Tahoma"/>
              <w:color w:val="000000"/>
            </w:rPr>
            <w:instrText xml:space="preserve"> PAGE </w:instrText>
          </w:r>
          <w:r w:rsidRPr="00732F9A">
            <w:rPr>
              <w:rStyle w:val="LogoportDoNotTranslate"/>
              <w:rFonts w:ascii="Tahoma" w:hAnsi="Tahoma"/>
              <w:color w:val="000000"/>
            </w:rPr>
            <w:fldChar w:fldCharType="separate"/>
          </w:r>
          <w:r w:rsidR="00732F9A" w:rsidRPr="00732F9A">
            <w:rPr>
              <w:rStyle w:val="LogoportDoNotTranslate"/>
              <w:rFonts w:ascii="Tahoma" w:hAnsi="Tahoma"/>
              <w:color w:val="000000"/>
            </w:rPr>
            <w:t>1</w:t>
          </w:r>
          <w:r w:rsidRPr="00732F9A">
            <w:rPr>
              <w:rStyle w:val="LogoportDoNotTranslate"/>
              <w:rFonts w:ascii="Tahoma" w:hAnsi="Tahoma"/>
              <w:color w:val="000000"/>
            </w:rPr>
            <w:fldChar w:fldCharType="end"/>
          </w:r>
          <w:r w:rsidRPr="00732F9A">
            <w:rPr>
              <w:rStyle w:val="LogoportDoNotTranslate"/>
              <w:rFonts w:ascii="Tahoma" w:hAnsi="Tahoma"/>
              <w:color w:val="000000"/>
            </w:rPr>
            <w:t xml:space="preserve"> of </w:t>
          </w:r>
          <w:r w:rsidRPr="00732F9A">
            <w:rPr>
              <w:rStyle w:val="LogoportDoNotTranslate"/>
              <w:rFonts w:ascii="Tahoma" w:hAnsi="Tahoma"/>
              <w:color w:val="000000"/>
            </w:rPr>
            <w:fldChar w:fldCharType="begin"/>
          </w:r>
          <w:r w:rsidRPr="00732F9A">
            <w:rPr>
              <w:rStyle w:val="LogoportDoNotTranslate"/>
              <w:rFonts w:ascii="Tahoma" w:hAnsi="Tahoma"/>
              <w:color w:val="000000"/>
            </w:rPr>
            <w:instrText xml:space="preserve"> NUMPAGES </w:instrText>
          </w:r>
          <w:r w:rsidRPr="00732F9A">
            <w:rPr>
              <w:rStyle w:val="LogoportDoNotTranslate"/>
              <w:rFonts w:ascii="Tahoma" w:hAnsi="Tahoma"/>
              <w:color w:val="000000"/>
            </w:rPr>
            <w:fldChar w:fldCharType="separate"/>
          </w:r>
          <w:r w:rsidR="00732F9A" w:rsidRPr="00732F9A">
            <w:rPr>
              <w:rStyle w:val="LogoportDoNotTranslate"/>
              <w:rFonts w:ascii="Tahoma" w:hAnsi="Tahoma"/>
              <w:color w:val="000000"/>
            </w:rPr>
            <w:t>1</w:t>
          </w:r>
          <w:r w:rsidRPr="00732F9A">
            <w:rPr>
              <w:rStyle w:val="LogoportDoNotTranslate"/>
              <w:rFonts w:ascii="Tahoma" w:hAnsi="Tahoma"/>
              <w:color w:val="000000"/>
            </w:rPr>
            <w:fldChar w:fldCharType="end"/>
          </w:r>
        </w:p>
      </w:tc>
    </w:tr>
  </w:tbl>
  <w:p w:rsidR="00CF047E" w:rsidRPr="00732F9A" w:rsidRDefault="00CF047E"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9CC" w:rsidRDefault="002D09CC" w:rsidP="00631C83">
      <w:pPr>
        <w:spacing w:before="0" w:after="0"/>
      </w:pPr>
      <w:r>
        <w:separator/>
      </w:r>
    </w:p>
  </w:footnote>
  <w:footnote w:type="continuationSeparator" w:id="0">
    <w:p w:rsidR="002D09CC" w:rsidRDefault="002D09CC" w:rsidP="00631C83">
      <w:pPr>
        <w:spacing w:before="0" w:after="0"/>
      </w:pPr>
      <w:r>
        <w:continuationSeparator/>
      </w:r>
    </w:p>
  </w:footnote>
  <w:footnote w:id="1">
    <w:p w:rsidR="008C11B1" w:rsidRDefault="00FB0E13">
      <w:pPr>
        <w:pStyle w:val="FootnoteText"/>
      </w:pPr>
      <w:r w:rsidRPr="00732F9A">
        <w:rPr>
          <w:rStyle w:val="FootnoteReference"/>
          <w:rFonts w:cs="Tahoma"/>
          <w:b/>
          <w:bCs/>
          <w:color w:val="000000"/>
          <w:sz w:val="16"/>
          <w:szCs w:val="16"/>
        </w:rPr>
        <w:footnoteRef/>
      </w:r>
      <w:r w:rsidRPr="00732F9A">
        <w:rPr>
          <w:b/>
          <w:bCs/>
          <w:color w:val="000000"/>
          <w:sz w:val="16"/>
          <w:szCs w:val="16"/>
        </w:rPr>
        <w:t xml:space="preserve"> </w:t>
      </w:r>
      <w:r w:rsidRPr="00732F9A">
        <w:rPr>
          <w:b/>
          <w:bCs/>
          <w:color w:val="000000"/>
          <w:sz w:val="16"/>
          <w:szCs w:val="16"/>
          <w:lang w:val="pt-BR"/>
        </w:rPr>
        <w:t>LICENCIANTE:</w:t>
      </w:r>
      <w:r w:rsidRPr="00732F9A">
        <w:rPr>
          <w:b/>
          <w:bCs/>
          <w:color w:val="000000"/>
          <w:sz w:val="16"/>
          <w:szCs w:val="16"/>
        </w:rPr>
        <w:t xml:space="preserve"> </w:t>
      </w:r>
      <w:r w:rsidRPr="00732F9A">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6A327EC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384AE3FA"/>
    <w:lvl w:ilvl="0" w:tplc="501A7B74">
      <w:start w:val="1"/>
      <w:numFmt w:val="bullet"/>
      <w:pStyle w:val="Bullet4"/>
      <w:lvlText w:val=""/>
      <w:lvlJc w:val="left"/>
      <w:pPr>
        <w:tabs>
          <w:tab w:val="num" w:pos="1437"/>
        </w:tabs>
        <w:ind w:left="1435" w:hanging="358"/>
      </w:pPr>
      <w:rPr>
        <w:rFonts w:ascii="Symbol" w:hAnsi="Symbol" w:hint="default"/>
        <w:sz w:val="20"/>
      </w:rPr>
    </w:lvl>
    <w:lvl w:ilvl="1" w:tplc="98BCFCF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2BDCE76C"/>
    <w:lvl w:ilvl="0" w:tplc="DF14A7E4">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uEty/l/+twmgDAMXeCO2FOy4NM4=" w:salt="QKAeP9E8gdCgN+RIHxVJ/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3A44"/>
    <w:rsid w:val="000052DF"/>
    <w:rsid w:val="000076DC"/>
    <w:rsid w:val="00023E0C"/>
    <w:rsid w:val="000250A5"/>
    <w:rsid w:val="00041EB2"/>
    <w:rsid w:val="00042906"/>
    <w:rsid w:val="00045905"/>
    <w:rsid w:val="00061E89"/>
    <w:rsid w:val="00086C54"/>
    <w:rsid w:val="000D57A3"/>
    <w:rsid w:val="000D6A98"/>
    <w:rsid w:val="000D704B"/>
    <w:rsid w:val="000E2C40"/>
    <w:rsid w:val="00102CA5"/>
    <w:rsid w:val="00103021"/>
    <w:rsid w:val="00104D31"/>
    <w:rsid w:val="001142D7"/>
    <w:rsid w:val="0012421A"/>
    <w:rsid w:val="00151392"/>
    <w:rsid w:val="00153CE1"/>
    <w:rsid w:val="00161834"/>
    <w:rsid w:val="00180390"/>
    <w:rsid w:val="001C02A1"/>
    <w:rsid w:val="001C13BA"/>
    <w:rsid w:val="001D1F68"/>
    <w:rsid w:val="001E040A"/>
    <w:rsid w:val="002017BB"/>
    <w:rsid w:val="0021272C"/>
    <w:rsid w:val="00213F31"/>
    <w:rsid w:val="0022127D"/>
    <w:rsid w:val="00231607"/>
    <w:rsid w:val="00233ABE"/>
    <w:rsid w:val="00233AF8"/>
    <w:rsid w:val="002345BE"/>
    <w:rsid w:val="00245370"/>
    <w:rsid w:val="00250922"/>
    <w:rsid w:val="00250FC4"/>
    <w:rsid w:val="0025180A"/>
    <w:rsid w:val="00280A48"/>
    <w:rsid w:val="002917D4"/>
    <w:rsid w:val="002924F3"/>
    <w:rsid w:val="00294947"/>
    <w:rsid w:val="002A3EB1"/>
    <w:rsid w:val="002A48D4"/>
    <w:rsid w:val="002A494A"/>
    <w:rsid w:val="002D09CC"/>
    <w:rsid w:val="002D0B64"/>
    <w:rsid w:val="00311365"/>
    <w:rsid w:val="00311700"/>
    <w:rsid w:val="0032258A"/>
    <w:rsid w:val="00327DA8"/>
    <w:rsid w:val="00333102"/>
    <w:rsid w:val="00334264"/>
    <w:rsid w:val="00344166"/>
    <w:rsid w:val="003553B5"/>
    <w:rsid w:val="00361929"/>
    <w:rsid w:val="00363BB0"/>
    <w:rsid w:val="00365640"/>
    <w:rsid w:val="003854C2"/>
    <w:rsid w:val="00390B57"/>
    <w:rsid w:val="00396A1C"/>
    <w:rsid w:val="003A3C88"/>
    <w:rsid w:val="003A7AF2"/>
    <w:rsid w:val="003B5858"/>
    <w:rsid w:val="003B6BD4"/>
    <w:rsid w:val="003C6006"/>
    <w:rsid w:val="003F416E"/>
    <w:rsid w:val="003F7C98"/>
    <w:rsid w:val="00405EDF"/>
    <w:rsid w:val="004157F7"/>
    <w:rsid w:val="00431D2B"/>
    <w:rsid w:val="00450BBB"/>
    <w:rsid w:val="00452122"/>
    <w:rsid w:val="00454B19"/>
    <w:rsid w:val="0046185D"/>
    <w:rsid w:val="00461FE2"/>
    <w:rsid w:val="004643A2"/>
    <w:rsid w:val="00476DE9"/>
    <w:rsid w:val="004A2CF2"/>
    <w:rsid w:val="004A6FF6"/>
    <w:rsid w:val="004B07A8"/>
    <w:rsid w:val="004C45C4"/>
    <w:rsid w:val="004C7BCE"/>
    <w:rsid w:val="004E4344"/>
    <w:rsid w:val="004E5FE8"/>
    <w:rsid w:val="004F24FC"/>
    <w:rsid w:val="004F7209"/>
    <w:rsid w:val="004F7702"/>
    <w:rsid w:val="00503395"/>
    <w:rsid w:val="005317DA"/>
    <w:rsid w:val="00536D21"/>
    <w:rsid w:val="0053718E"/>
    <w:rsid w:val="00537858"/>
    <w:rsid w:val="005432D2"/>
    <w:rsid w:val="005470F1"/>
    <w:rsid w:val="005604D9"/>
    <w:rsid w:val="005641C0"/>
    <w:rsid w:val="00565E09"/>
    <w:rsid w:val="00566254"/>
    <w:rsid w:val="00566B08"/>
    <w:rsid w:val="00571048"/>
    <w:rsid w:val="0058582B"/>
    <w:rsid w:val="005A552E"/>
    <w:rsid w:val="005B013E"/>
    <w:rsid w:val="005C7CAA"/>
    <w:rsid w:val="005D4E66"/>
    <w:rsid w:val="005D6548"/>
    <w:rsid w:val="005E75D2"/>
    <w:rsid w:val="005F22E5"/>
    <w:rsid w:val="005F439E"/>
    <w:rsid w:val="00603B7F"/>
    <w:rsid w:val="00614C4F"/>
    <w:rsid w:val="006177D7"/>
    <w:rsid w:val="00631C83"/>
    <w:rsid w:val="00653A1A"/>
    <w:rsid w:val="006810D2"/>
    <w:rsid w:val="00692CB2"/>
    <w:rsid w:val="006C5C2A"/>
    <w:rsid w:val="006C79EA"/>
    <w:rsid w:val="006E39E8"/>
    <w:rsid w:val="006F21A8"/>
    <w:rsid w:val="0071404E"/>
    <w:rsid w:val="007269C5"/>
    <w:rsid w:val="00730565"/>
    <w:rsid w:val="00732F9A"/>
    <w:rsid w:val="00733E4D"/>
    <w:rsid w:val="00737C7A"/>
    <w:rsid w:val="00746E61"/>
    <w:rsid w:val="00757DC6"/>
    <w:rsid w:val="007655D9"/>
    <w:rsid w:val="0076630C"/>
    <w:rsid w:val="00772CE6"/>
    <w:rsid w:val="0078376B"/>
    <w:rsid w:val="00784BE0"/>
    <w:rsid w:val="007940F3"/>
    <w:rsid w:val="007948D4"/>
    <w:rsid w:val="00796D5C"/>
    <w:rsid w:val="007973D8"/>
    <w:rsid w:val="007A70A2"/>
    <w:rsid w:val="007B61B3"/>
    <w:rsid w:val="007C3CF2"/>
    <w:rsid w:val="007C4779"/>
    <w:rsid w:val="007F4F34"/>
    <w:rsid w:val="00831609"/>
    <w:rsid w:val="00832E87"/>
    <w:rsid w:val="008447CB"/>
    <w:rsid w:val="00844833"/>
    <w:rsid w:val="00862B9B"/>
    <w:rsid w:val="00863D1F"/>
    <w:rsid w:val="00866993"/>
    <w:rsid w:val="00873C15"/>
    <w:rsid w:val="00881FCB"/>
    <w:rsid w:val="00893225"/>
    <w:rsid w:val="008A7CEE"/>
    <w:rsid w:val="008B0228"/>
    <w:rsid w:val="008B2EF5"/>
    <w:rsid w:val="008B3CED"/>
    <w:rsid w:val="008B4305"/>
    <w:rsid w:val="008C11B1"/>
    <w:rsid w:val="008C1A97"/>
    <w:rsid w:val="008D1AB4"/>
    <w:rsid w:val="008E4A7C"/>
    <w:rsid w:val="008F2B69"/>
    <w:rsid w:val="0090016B"/>
    <w:rsid w:val="009043A7"/>
    <w:rsid w:val="0091364C"/>
    <w:rsid w:val="0092325F"/>
    <w:rsid w:val="0092571B"/>
    <w:rsid w:val="00930FB9"/>
    <w:rsid w:val="00942DAF"/>
    <w:rsid w:val="00952D17"/>
    <w:rsid w:val="009546AF"/>
    <w:rsid w:val="00972B8A"/>
    <w:rsid w:val="009911DF"/>
    <w:rsid w:val="009922C5"/>
    <w:rsid w:val="009974CF"/>
    <w:rsid w:val="009A64E4"/>
    <w:rsid w:val="009C1301"/>
    <w:rsid w:val="009C45CA"/>
    <w:rsid w:val="009E01D3"/>
    <w:rsid w:val="009F034C"/>
    <w:rsid w:val="009F2B74"/>
    <w:rsid w:val="009F687D"/>
    <w:rsid w:val="00A054BE"/>
    <w:rsid w:val="00A41E97"/>
    <w:rsid w:val="00A432CA"/>
    <w:rsid w:val="00A74FC8"/>
    <w:rsid w:val="00A750E4"/>
    <w:rsid w:val="00AB59E8"/>
    <w:rsid w:val="00AD7AAB"/>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BE0FB5"/>
    <w:rsid w:val="00C01653"/>
    <w:rsid w:val="00C043DC"/>
    <w:rsid w:val="00C1376D"/>
    <w:rsid w:val="00C2022F"/>
    <w:rsid w:val="00C27EAC"/>
    <w:rsid w:val="00C50B88"/>
    <w:rsid w:val="00C54793"/>
    <w:rsid w:val="00C7142E"/>
    <w:rsid w:val="00C72D8D"/>
    <w:rsid w:val="00C77D71"/>
    <w:rsid w:val="00C81604"/>
    <w:rsid w:val="00C8775E"/>
    <w:rsid w:val="00CA4951"/>
    <w:rsid w:val="00CB23C2"/>
    <w:rsid w:val="00CB5C5E"/>
    <w:rsid w:val="00CC13A2"/>
    <w:rsid w:val="00CC317B"/>
    <w:rsid w:val="00CF047E"/>
    <w:rsid w:val="00CF3FB3"/>
    <w:rsid w:val="00D02FEB"/>
    <w:rsid w:val="00D066CF"/>
    <w:rsid w:val="00D140E5"/>
    <w:rsid w:val="00D168C1"/>
    <w:rsid w:val="00D41E84"/>
    <w:rsid w:val="00D8529C"/>
    <w:rsid w:val="00D9068A"/>
    <w:rsid w:val="00D96E58"/>
    <w:rsid w:val="00DB40BA"/>
    <w:rsid w:val="00DB75E3"/>
    <w:rsid w:val="00DC07FD"/>
    <w:rsid w:val="00DD7AC4"/>
    <w:rsid w:val="00DE729B"/>
    <w:rsid w:val="00E12FF9"/>
    <w:rsid w:val="00E17B13"/>
    <w:rsid w:val="00E365CF"/>
    <w:rsid w:val="00E37724"/>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1505"/>
    <w:rsid w:val="00F272BA"/>
    <w:rsid w:val="00F305F7"/>
    <w:rsid w:val="00F3344D"/>
    <w:rsid w:val="00F3419D"/>
    <w:rsid w:val="00F42FDE"/>
    <w:rsid w:val="00F44559"/>
    <w:rsid w:val="00F4484A"/>
    <w:rsid w:val="00F61BB2"/>
    <w:rsid w:val="00F919B5"/>
    <w:rsid w:val="00F94C3D"/>
    <w:rsid w:val="00F94F4C"/>
    <w:rsid w:val="00FA2598"/>
    <w:rsid w:val="00FA6DAC"/>
    <w:rsid w:val="00FB0E13"/>
    <w:rsid w:val="00FB18EF"/>
    <w:rsid w:val="00FB74E0"/>
    <w:rsid w:val="00FC2D68"/>
    <w:rsid w:val="00FD3B23"/>
    <w:rsid w:val="00FD71BE"/>
    <w:rsid w:val="00FD7705"/>
    <w:rsid w:val="00FE2A43"/>
    <w:rsid w:val="00FF3A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0E1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paragraph" w:styleId="FootnoteText">
    <w:name w:val="footnote text"/>
    <w:basedOn w:val="Normal"/>
    <w:link w:val="FootnoteTextChar"/>
    <w:uiPriority w:val="99"/>
    <w:semiHidden/>
    <w:unhideWhenUsed/>
    <w:rsid w:val="00FB0E13"/>
    <w:rPr>
      <w:sz w:val="20"/>
      <w:szCs w:val="20"/>
    </w:rPr>
  </w:style>
  <w:style w:type="character" w:customStyle="1" w:styleId="FootnoteTextChar">
    <w:name w:val="Footnote Text Char"/>
    <w:link w:val="FootnoteText"/>
    <w:uiPriority w:val="99"/>
    <w:semiHidden/>
    <w:locked/>
    <w:rsid w:val="00FB0E13"/>
    <w:rPr>
      <w:rFonts w:ascii="Tahoma" w:eastAsia="MS Mincho" w:hAnsi="Tahoma" w:cs="Tahoma"/>
      <w:sz w:val="20"/>
      <w:szCs w:val="20"/>
      <w:lang w:val="x-none" w:eastAsia="en-US"/>
    </w:rPr>
  </w:style>
  <w:style w:type="character" w:styleId="FootnoteReference">
    <w:name w:val="footnote reference"/>
    <w:uiPriority w:val="99"/>
    <w:semiHidden/>
    <w:unhideWhenUsed/>
    <w:rsid w:val="00FB0E1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51472">
      <w:marLeft w:val="0"/>
      <w:marRight w:val="0"/>
      <w:marTop w:val="0"/>
      <w:marBottom w:val="0"/>
      <w:divBdr>
        <w:top w:val="none" w:sz="0" w:space="0" w:color="auto"/>
        <w:left w:val="none" w:sz="0" w:space="0" w:color="auto"/>
        <w:bottom w:val="none" w:sz="0" w:space="0" w:color="auto"/>
        <w:right w:val="none" w:sz="0" w:space="0" w:color="auto"/>
      </w:divBdr>
    </w:div>
    <w:div w:id="643051473">
      <w:marLeft w:val="0"/>
      <w:marRight w:val="0"/>
      <w:marTop w:val="0"/>
      <w:marBottom w:val="0"/>
      <w:divBdr>
        <w:top w:val="none" w:sz="0" w:space="0" w:color="auto"/>
        <w:left w:val="none" w:sz="0" w:space="0" w:color="auto"/>
        <w:bottom w:val="none" w:sz="0" w:space="0" w:color="auto"/>
        <w:right w:val="none" w:sz="0" w:space="0" w:color="auto"/>
      </w:divBdr>
    </w:div>
    <w:div w:id="643051475">
      <w:marLeft w:val="0"/>
      <w:marRight w:val="0"/>
      <w:marTop w:val="0"/>
      <w:marBottom w:val="0"/>
      <w:divBdr>
        <w:top w:val="none" w:sz="0" w:space="0" w:color="auto"/>
        <w:left w:val="none" w:sz="0" w:space="0" w:color="auto"/>
        <w:bottom w:val="none" w:sz="0" w:space="0" w:color="auto"/>
        <w:right w:val="none" w:sz="0" w:space="0" w:color="auto"/>
      </w:divBdr>
      <w:divsChild>
        <w:div w:id="643051470">
          <w:marLeft w:val="0"/>
          <w:marRight w:val="0"/>
          <w:marTop w:val="0"/>
          <w:marBottom w:val="0"/>
          <w:divBdr>
            <w:top w:val="none" w:sz="0" w:space="0" w:color="auto"/>
            <w:left w:val="none" w:sz="0" w:space="0" w:color="auto"/>
            <w:bottom w:val="none" w:sz="0" w:space="0" w:color="auto"/>
            <w:right w:val="none" w:sz="0" w:space="0" w:color="auto"/>
          </w:divBdr>
          <w:divsChild>
            <w:div w:id="643051471">
              <w:marLeft w:val="0"/>
              <w:marRight w:val="0"/>
              <w:marTop w:val="0"/>
              <w:marBottom w:val="0"/>
              <w:divBdr>
                <w:top w:val="none" w:sz="0" w:space="0" w:color="auto"/>
                <w:left w:val="none" w:sz="0" w:space="0" w:color="auto"/>
                <w:bottom w:val="none" w:sz="0" w:space="0" w:color="auto"/>
                <w:right w:val="none" w:sz="0" w:space="0" w:color="auto"/>
              </w:divBdr>
              <w:divsChild>
                <w:div w:id="6430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051476">
      <w:marLeft w:val="0"/>
      <w:marRight w:val="0"/>
      <w:marTop w:val="0"/>
      <w:marBottom w:val="0"/>
      <w:divBdr>
        <w:top w:val="none" w:sz="0" w:space="0" w:color="auto"/>
        <w:left w:val="none" w:sz="0" w:space="0" w:color="auto"/>
        <w:bottom w:val="none" w:sz="0" w:space="0" w:color="auto"/>
        <w:right w:val="none" w:sz="0" w:space="0" w:color="auto"/>
      </w:divBdr>
    </w:div>
    <w:div w:id="643051477">
      <w:marLeft w:val="0"/>
      <w:marRight w:val="0"/>
      <w:marTop w:val="0"/>
      <w:marBottom w:val="0"/>
      <w:divBdr>
        <w:top w:val="none" w:sz="0" w:space="0" w:color="auto"/>
        <w:left w:val="none" w:sz="0" w:space="0" w:color="auto"/>
        <w:bottom w:val="none" w:sz="0" w:space="0" w:color="auto"/>
        <w:right w:val="none" w:sz="0" w:space="0" w:color="auto"/>
      </w:divBdr>
    </w:div>
    <w:div w:id="643051478">
      <w:marLeft w:val="0"/>
      <w:marRight w:val="0"/>
      <w:marTop w:val="0"/>
      <w:marBottom w:val="0"/>
      <w:divBdr>
        <w:top w:val="none" w:sz="0" w:space="0" w:color="auto"/>
        <w:left w:val="none" w:sz="0" w:space="0" w:color="auto"/>
        <w:bottom w:val="none" w:sz="0" w:space="0" w:color="auto"/>
        <w:right w:val="none" w:sz="0" w:space="0" w:color="auto"/>
      </w:divBdr>
    </w:div>
    <w:div w:id="6430514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9E2A6-49E2-4CD7-833B-281FEEAAE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4326</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2012-07-19T16:31:00Z</dcterms:created>
  <dcterms:modified xsi:type="dcterms:W3CDTF">2012-10-02T05:10:00Z</dcterms:modified>
</cp:coreProperties>
</file>